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rPr>
      </w:pPr>
      <w:bookmarkStart w:id="24" w:name="_GoBack"/>
      <w:bookmarkEnd w:id="24"/>
      <w:r>
        <w:rPr>
          <w:rFonts w:ascii="Times New Roman" w:hAnsi="Times New Roman" w:eastAsia="Times New Roman" w:cs="Times New Roman"/>
        </w:rPr>
        <w:t xml:space="preserve">ОБЩЕСТВО С ОГРАНИЧЕННОЙ ОТВЕТСТВЕННОСТЬЮ </w:t>
      </w:r>
    </w:p>
    <w:p>
      <w:pPr>
        <w:jc w:val="center"/>
        <w:rPr>
          <w:rFonts w:ascii="Times New Roman" w:hAnsi="Times New Roman" w:eastAsia="Times New Roman" w:cs="Times New Roman"/>
        </w:rPr>
      </w:pPr>
      <w:r>
        <w:rPr>
          <w:rFonts w:ascii="Times New Roman" w:hAnsi="Times New Roman" w:eastAsia="Times New Roman" w:cs="Times New Roman"/>
        </w:rPr>
        <w:t>ИССЛЕДОВАТЕЛЬСКАЯ КОМПАНИЯ «ЛИДЕР»</w:t>
      </w:r>
    </w:p>
    <w:p>
      <w:pPr>
        <w:jc w:val="center"/>
        <w:rPr>
          <w:rFonts w:ascii="Times New Roman" w:hAnsi="Times New Roman" w:eastAsia="Times New Roman" w:cs="Times New Roman"/>
        </w:rPr>
      </w:pPr>
      <w:r>
        <w:rPr>
          <w:rFonts w:ascii="Times New Roman" w:hAnsi="Times New Roman" w:eastAsia="Times New Roman" w:cs="Times New Roman"/>
        </w:rPr>
        <w:t>(ООО Исследовательская компания «Лидер»)</w:t>
      </w:r>
    </w:p>
    <w:p>
      <w:pPr>
        <w:jc w:val="center"/>
        <w:rPr>
          <w:rFonts w:ascii="Times New Roman" w:hAnsi="Times New Roman" w:eastAsia="Times New Roman" w:cs="Times New Roman"/>
        </w:rPr>
      </w:pPr>
    </w:p>
    <w:p>
      <w:pPr>
        <w:rPr>
          <w:rFonts w:ascii="Times New Roman" w:hAnsi="Times New Roman" w:eastAsia="Times New Roman" w:cs="Times New Roman"/>
        </w:rPr>
      </w:pPr>
    </w:p>
    <w:p>
      <w:pPr>
        <w:rPr>
          <w:rFonts w:ascii="Times New Roman" w:hAnsi="Times New Roman" w:eastAsia="Times New Roman" w:cs="Times New Roman"/>
        </w:rPr>
      </w:pPr>
    </w:p>
    <w:tbl>
      <w:tblPr>
        <w:tblStyle w:val="13"/>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4672"/>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24" w:hRule="atLeast"/>
        </w:trPr>
        <w:tc>
          <w:tcPr>
            <w:tcW w:w="4672" w:type="dxa"/>
          </w:tcPr>
          <w:p>
            <w:pPr>
              <w:spacing w:after="0" w:line="360" w:lineRule="auto"/>
              <w:rPr>
                <w:rFonts w:ascii="Times New Roman" w:hAnsi="Times New Roman" w:eastAsia="Times New Roman" w:cs="Times New Roman"/>
              </w:rPr>
            </w:pPr>
            <w:r>
              <w:rPr>
                <w:rFonts w:ascii="Times New Roman" w:hAnsi="Times New Roman" w:eastAsia="Times New Roman" w:cs="Times New Roman"/>
              </w:rPr>
              <w:t xml:space="preserve"> </w:t>
            </w:r>
          </w:p>
        </w:tc>
        <w:tc>
          <w:tcPr>
            <w:tcW w:w="4673"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Директор ООО Исследовательская компания «Лидер»</w:t>
            </w:r>
          </w:p>
          <w:p>
            <w:pPr>
              <w:spacing w:after="0" w:line="240" w:lineRule="auto"/>
              <w:rPr>
                <w:rFonts w:ascii="Times New Roman" w:hAnsi="Times New Roman" w:eastAsia="Times New Roman" w:cs="Times New Roman"/>
              </w:rPr>
            </w:pPr>
          </w:p>
          <w:p>
            <w:pPr>
              <w:spacing w:after="0" w:line="240" w:lineRule="auto"/>
              <w:rPr>
                <w:rFonts w:ascii="Times New Roman" w:hAnsi="Times New Roman" w:eastAsia="Times New Roman" w:cs="Times New Roman"/>
              </w:rPr>
            </w:pPr>
          </w:p>
          <w:p>
            <w:pPr>
              <w:spacing w:after="0" w:line="360" w:lineRule="auto"/>
              <w:rPr>
                <w:rFonts w:ascii="Times New Roman" w:hAnsi="Times New Roman" w:eastAsia="Times New Roman" w:cs="Times New Roman"/>
              </w:rPr>
            </w:pPr>
            <w:r>
              <w:rPr>
                <w:rFonts w:ascii="Times New Roman" w:hAnsi="Times New Roman" w:eastAsia="Times New Roman" w:cs="Times New Roman"/>
              </w:rPr>
              <w:t>_______________________  Н.А. Цибина</w:t>
            </w:r>
          </w:p>
          <w:p>
            <w:pPr>
              <w:spacing w:after="0" w:line="360" w:lineRule="auto"/>
              <w:rPr>
                <w:rFonts w:ascii="Times New Roman" w:hAnsi="Times New Roman" w:eastAsia="Times New Roman" w:cs="Times New Roman"/>
              </w:rPr>
            </w:pPr>
            <w:r>
              <w:rPr>
                <w:rFonts w:ascii="Times New Roman" w:hAnsi="Times New Roman" w:eastAsia="Times New Roman" w:cs="Times New Roman"/>
              </w:rPr>
              <w:t xml:space="preserve">«____» _________________ 2021 г. </w:t>
            </w:r>
          </w:p>
          <w:p>
            <w:pPr>
              <w:spacing w:after="0" w:line="360" w:lineRule="auto"/>
              <w:rPr>
                <w:rFonts w:ascii="Times New Roman" w:hAnsi="Times New Roman" w:eastAsia="Times New Roman" w:cs="Times New Roman"/>
              </w:rPr>
            </w:pPr>
            <w:r>
              <w:rPr>
                <w:rFonts w:ascii="Times New Roman" w:hAnsi="Times New Roman" w:eastAsia="Times New Roman" w:cs="Times New Roman"/>
              </w:rPr>
              <w:t>М.П.</w:t>
            </w:r>
          </w:p>
        </w:tc>
      </w:tr>
    </w:tbl>
    <w:p>
      <w:pPr>
        <w:rPr>
          <w:rFonts w:ascii="Times New Roman" w:hAnsi="Times New Roman" w:eastAsia="Times New Roman" w:cs="Times New Roman"/>
        </w:rPr>
      </w:pPr>
    </w:p>
    <w:p>
      <w:pPr>
        <w:spacing w:after="0" w:line="360" w:lineRule="auto"/>
        <w:jc w:val="center"/>
        <w:rPr>
          <w:rFonts w:ascii="Times New Roman" w:hAnsi="Times New Roman" w:eastAsia="Times New Roman" w:cs="Times New Roman"/>
        </w:rPr>
      </w:pPr>
    </w:p>
    <w:p>
      <w:pPr>
        <w:spacing w:after="0" w:line="360" w:lineRule="auto"/>
        <w:jc w:val="center"/>
        <w:rPr>
          <w:rFonts w:ascii="Times New Roman" w:hAnsi="Times New Roman" w:eastAsia="Times New Roman" w:cs="Times New Roman"/>
        </w:rPr>
      </w:pPr>
    </w:p>
    <w:p>
      <w:pPr>
        <w:spacing w:after="0" w:line="360" w:lineRule="auto"/>
        <w:jc w:val="center"/>
        <w:rPr>
          <w:rFonts w:ascii="Times New Roman" w:hAnsi="Times New Roman" w:eastAsia="Times New Roman" w:cs="Times New Roman"/>
        </w:rPr>
      </w:pPr>
    </w:p>
    <w:p>
      <w:pPr>
        <w:spacing w:after="0" w:line="360" w:lineRule="auto"/>
        <w:jc w:val="center"/>
        <w:rPr>
          <w:rFonts w:ascii="Times New Roman" w:hAnsi="Times New Roman" w:eastAsia="Times New Roman" w:cs="Times New Roman"/>
        </w:rPr>
      </w:pPr>
      <w:r>
        <w:rPr>
          <w:rFonts w:ascii="Times New Roman" w:hAnsi="Times New Roman" w:eastAsia="Times New Roman" w:cs="Times New Roman"/>
        </w:rPr>
        <w:t xml:space="preserve">АНАЛИТИЧЕСКИЙ ОТЧЕТ </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rPr>
        <w:t xml:space="preserve"> 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Курагинского района Красноярского края</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20</w:t>
      </w:r>
      <w:r>
        <w:rPr>
          <w:rFonts w:ascii="Times New Roman" w:hAnsi="Times New Roman" w:eastAsia="Times New Roman" w:cs="Times New Roman"/>
          <w:sz w:val="28"/>
          <w:szCs w:val="28"/>
        </w:rPr>
        <w:t>21</w:t>
      </w:r>
      <w:r>
        <w:rPr>
          <w:rFonts w:ascii="Times New Roman" w:hAnsi="Times New Roman" w:eastAsia="Times New Roman" w:cs="Times New Roman"/>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color w:val="000000"/>
          <w:sz w:val="24"/>
          <w:szCs w:val="24"/>
        </w:rPr>
      </w:pP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Сведения об организации, ответственной за сбор и обобщение информации о качестве условий оказания услуг (Операторе)</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Полное наименование:</w:t>
      </w:r>
      <w:r>
        <w:rPr>
          <w:rFonts w:ascii="Times New Roman" w:hAnsi="Times New Roman" w:eastAsia="Times New Roman" w:cs="Times New Roman"/>
          <w:sz w:val="24"/>
          <w:szCs w:val="24"/>
        </w:rPr>
        <w:t xml:space="preserve"> Общество с ограниченной ответственностью </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Исследовательская компания «Лидер»</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Сокращенное наименование:</w:t>
      </w:r>
      <w:r>
        <w:rPr>
          <w:rFonts w:ascii="Times New Roman" w:hAnsi="Times New Roman" w:eastAsia="Times New Roman" w:cs="Times New Roman"/>
          <w:sz w:val="24"/>
          <w:szCs w:val="24"/>
        </w:rPr>
        <w:t xml:space="preserve"> ООО Исследовательская компания «Лидер»</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Юридический адрес:</w:t>
      </w:r>
      <w:r>
        <w:rPr>
          <w:rFonts w:ascii="Times New Roman" w:hAnsi="Times New Roman" w:eastAsia="Times New Roman" w:cs="Times New Roman"/>
          <w:sz w:val="24"/>
          <w:szCs w:val="24"/>
        </w:rPr>
        <w:t xml:space="preserve"> 660075, Красноярский край, г. Красноярск, ул. Железнодорожников, 17, офис 801/3</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Фактический адрес:</w:t>
      </w:r>
      <w:r>
        <w:rPr>
          <w:rFonts w:ascii="Times New Roman" w:hAnsi="Times New Roman" w:eastAsia="Times New Roman" w:cs="Times New Roman"/>
          <w:sz w:val="24"/>
          <w:szCs w:val="24"/>
        </w:rPr>
        <w:t xml:space="preserve"> 660075, Красноярский край, г. Красноярск, ул. Железнодорожников, 17, офис 801/3 (совпадает с юридическим)</w:t>
      </w:r>
    </w:p>
    <w:p>
      <w:pPr>
        <w:spacing w:before="40" w:after="40" w:line="240" w:lineRule="auto"/>
        <w:rPr>
          <w:rFonts w:ascii="Times New Roman" w:hAnsi="Times New Roman" w:eastAsia="Times New Roman" w:cs="Times New Roman"/>
          <w:b/>
          <w:sz w:val="24"/>
          <w:szCs w:val="24"/>
        </w:rPr>
      </w:pP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ОКПО </w:t>
      </w:r>
      <w:r>
        <w:rPr>
          <w:rFonts w:ascii="Times New Roman" w:hAnsi="Times New Roman" w:eastAsia="Times New Roman" w:cs="Times New Roman"/>
          <w:sz w:val="24"/>
          <w:szCs w:val="24"/>
        </w:rPr>
        <w:t>36053242</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ОКАТО</w:t>
      </w:r>
      <w:r>
        <w:rPr>
          <w:rFonts w:ascii="Times New Roman" w:hAnsi="Times New Roman" w:eastAsia="Times New Roman" w:cs="Times New Roman"/>
          <w:sz w:val="24"/>
          <w:szCs w:val="24"/>
        </w:rPr>
        <w:t xml:space="preserve"> 04401363000</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ОКОГУ</w:t>
      </w:r>
      <w:r>
        <w:rPr>
          <w:rFonts w:ascii="Times New Roman" w:hAnsi="Times New Roman" w:eastAsia="Times New Roman" w:cs="Times New Roman"/>
          <w:sz w:val="24"/>
          <w:szCs w:val="24"/>
        </w:rPr>
        <w:t xml:space="preserve"> 4210014</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ОКТМО</w:t>
      </w:r>
      <w:r>
        <w:rPr>
          <w:rFonts w:ascii="Times New Roman" w:hAnsi="Times New Roman" w:eastAsia="Times New Roman" w:cs="Times New Roman"/>
          <w:sz w:val="24"/>
          <w:szCs w:val="24"/>
        </w:rPr>
        <w:t xml:space="preserve"> 04701000001</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ОКФС</w:t>
      </w:r>
      <w:r>
        <w:rPr>
          <w:rFonts w:ascii="Times New Roman" w:hAnsi="Times New Roman" w:eastAsia="Times New Roman" w:cs="Times New Roman"/>
          <w:sz w:val="24"/>
          <w:szCs w:val="24"/>
        </w:rPr>
        <w:t xml:space="preserve"> Частная собственность</w:t>
      </w:r>
    </w:p>
    <w:p>
      <w:pPr>
        <w:spacing w:before="40" w:after="40" w:line="240" w:lineRule="auto"/>
        <w:rPr>
          <w:rFonts w:ascii="Times New Roman" w:hAnsi="Times New Roman" w:eastAsia="Times New Roman" w:cs="Times New Roman"/>
          <w:b/>
          <w:sz w:val="24"/>
          <w:szCs w:val="24"/>
        </w:rPr>
      </w:pP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ИНН</w:t>
      </w:r>
      <w:r>
        <w:rPr>
          <w:rFonts w:ascii="Times New Roman" w:hAnsi="Times New Roman" w:eastAsia="Times New Roman" w:cs="Times New Roman"/>
          <w:sz w:val="24"/>
          <w:szCs w:val="24"/>
        </w:rPr>
        <w:t xml:space="preserve"> 2460112042</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КПП</w:t>
      </w:r>
      <w:r>
        <w:rPr>
          <w:rFonts w:ascii="Times New Roman" w:hAnsi="Times New Roman" w:eastAsia="Times New Roman" w:cs="Times New Roman"/>
          <w:sz w:val="24"/>
          <w:szCs w:val="24"/>
        </w:rPr>
        <w:t xml:space="preserve"> 246001001</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ОГРН</w:t>
      </w:r>
      <w:r>
        <w:rPr>
          <w:rFonts w:ascii="Times New Roman" w:hAnsi="Times New Roman" w:eastAsia="Times New Roman" w:cs="Times New Roman"/>
          <w:sz w:val="24"/>
          <w:szCs w:val="24"/>
        </w:rPr>
        <w:t xml:space="preserve"> 1192468005620</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Дата постановки в налоговом органе: </w:t>
      </w:r>
      <w:r>
        <w:rPr>
          <w:rFonts w:ascii="Times New Roman" w:hAnsi="Times New Roman" w:eastAsia="Times New Roman" w:cs="Times New Roman"/>
          <w:sz w:val="24"/>
          <w:szCs w:val="24"/>
        </w:rPr>
        <w:t>14.02.2019 г.</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ОКВЭД</w:t>
      </w:r>
      <w:r>
        <w:rPr>
          <w:rFonts w:ascii="Times New Roman" w:hAnsi="Times New Roman" w:eastAsia="Times New Roman" w:cs="Times New Roman"/>
          <w:sz w:val="24"/>
          <w:szCs w:val="24"/>
        </w:rPr>
        <w:t xml:space="preserve"> 73.20 Исследование конъюнктуры рынка и изучение общественного мнения</w:t>
      </w:r>
    </w:p>
    <w:p>
      <w:pPr>
        <w:spacing w:before="40" w:after="40" w:line="240" w:lineRule="auto"/>
        <w:rPr>
          <w:rFonts w:ascii="Times New Roman" w:hAnsi="Times New Roman" w:eastAsia="Times New Roman" w:cs="Times New Roman"/>
          <w:b/>
          <w:sz w:val="24"/>
          <w:szCs w:val="24"/>
        </w:rPr>
      </w:pPr>
    </w:p>
    <w:p>
      <w:pPr>
        <w:spacing w:before="40" w:after="4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Реквизиты: </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ПАО Сбербанк ИНН 7707083893 КПП 246602011 ОГРН 1027700132195 ОКПО 02783169</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ОКТМО 04701000001</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БИК 040407627</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к/с 30101810800000000627</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р/с 40702810031000025646 </w:t>
      </w:r>
    </w:p>
    <w:p>
      <w:pPr>
        <w:spacing w:before="40" w:after="40" w:line="240" w:lineRule="auto"/>
        <w:rPr>
          <w:rFonts w:ascii="Times New Roman" w:hAnsi="Times New Roman" w:eastAsia="Times New Roman" w:cs="Times New Roman"/>
          <w:b/>
          <w:sz w:val="24"/>
          <w:szCs w:val="24"/>
        </w:rPr>
      </w:pP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Электронная почта</w:t>
      </w:r>
      <w:r>
        <w:rPr>
          <w:rFonts w:ascii="Times New Roman" w:hAnsi="Times New Roman" w:eastAsia="Times New Roman" w:cs="Times New Roman"/>
          <w:sz w:val="24"/>
          <w:szCs w:val="24"/>
        </w:rPr>
        <w:t>: info@kras-lider.ru</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Директор</w:t>
      </w:r>
      <w:r>
        <w:rPr>
          <w:rFonts w:ascii="Times New Roman" w:hAnsi="Times New Roman" w:eastAsia="Times New Roman" w:cs="Times New Roman"/>
          <w:sz w:val="24"/>
          <w:szCs w:val="24"/>
        </w:rPr>
        <w:t>: Цибина Наталья Александровна, на основании Устава</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т.+7 (391) 205-10-78</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м.+7 (902) 940-41-37</w:t>
      </w: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sz w:val="24"/>
          <w:szCs w:val="24"/>
        </w:rPr>
      </w:pPr>
    </w:p>
    <w:p>
      <w:pPr>
        <w:rPr>
          <w:rFonts w:ascii="Times New Roman" w:hAnsi="Times New Roman" w:eastAsia="Times New Roman" w:cs="Times New Roman"/>
        </w:rPr>
      </w:pPr>
    </w:p>
    <w:p>
      <w:pPr>
        <w:spacing w:line="360" w:lineRule="auto"/>
        <w:rPr>
          <w:rFonts w:ascii="Times New Roman" w:hAnsi="Times New Roman" w:eastAsia="Times New Roman" w:cs="Times New Roman"/>
          <w:b/>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4"/>
          <w:szCs w:val="24"/>
        </w:rPr>
      </w:pPr>
      <w:r>
        <w:br w:type="page"/>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4"/>
          <w:szCs w:val="24"/>
          <w:vertAlign w:val="superscript"/>
        </w:rPr>
      </w:pPr>
      <w:r>
        <w:rPr>
          <w:rFonts w:ascii="Times New Roman" w:hAnsi="Times New Roman" w:eastAsia="Times New Roman" w:cs="Times New Roman"/>
          <w:color w:val="000000"/>
          <w:sz w:val="24"/>
          <w:szCs w:val="24"/>
        </w:rPr>
        <w:t>СТРУКТУРА ОТЧЕТА</w:t>
      </w:r>
      <w:r>
        <w:rPr>
          <w:rFonts w:ascii="Times New Roman" w:hAnsi="Times New Roman" w:eastAsia="Times New Roman" w:cs="Times New Roman"/>
          <w:color w:val="000000"/>
          <w:sz w:val="24"/>
          <w:szCs w:val="24"/>
          <w:vertAlign w:val="superscript"/>
        </w:rPr>
        <w:footnoteReference w:id="0"/>
      </w:r>
    </w:p>
    <w:tbl>
      <w:tblPr>
        <w:tblStyle w:val="14"/>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642"/>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313" w:hanging="284"/>
              <w:rPr>
                <w:rFonts w:ascii="Times New Roman" w:hAnsi="Times New Roman" w:eastAsia="Times New Roman" w:cs="Times New Roman"/>
                <w:sz w:val="24"/>
                <w:szCs w:val="24"/>
                <w:vertAlign w:val="superscript"/>
              </w:rPr>
            </w:pPr>
            <w:r>
              <w:rPr>
                <w:rFonts w:ascii="Times New Roman" w:hAnsi="Times New Roman" w:eastAsia="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313" w:hanging="284"/>
              <w:rPr>
                <w:rFonts w:ascii="Times New Roman" w:hAnsi="Times New Roman" w:eastAsia="Times New Roman" w:cs="Times New Roman"/>
                <w:sz w:val="24"/>
                <w:szCs w:val="24"/>
                <w:vertAlign w:val="superscript"/>
              </w:rPr>
            </w:pPr>
            <w:r>
              <w:rPr>
                <w:rFonts w:ascii="Times New Roman" w:hAnsi="Times New Roman" w:eastAsia="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313" w:hanging="284"/>
              <w:rPr>
                <w:rFonts w:ascii="Times New Roman" w:hAnsi="Times New Roman" w:eastAsia="Times New Roman" w:cs="Times New Roman"/>
                <w:sz w:val="24"/>
                <w:szCs w:val="24"/>
                <w:vertAlign w:val="superscript"/>
              </w:rPr>
            </w:pPr>
            <w:r>
              <w:rPr>
                <w:rFonts w:ascii="Times New Roman" w:hAnsi="Times New Roman" w:eastAsia="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313" w:hanging="284"/>
              <w:rPr>
                <w:rFonts w:ascii="Times New Roman" w:hAnsi="Times New Roman" w:eastAsia="Times New Roman" w:cs="Times New Roman"/>
                <w:sz w:val="24"/>
                <w:szCs w:val="24"/>
                <w:vertAlign w:val="superscript"/>
              </w:rPr>
            </w:pPr>
            <w:r>
              <w:rPr>
                <w:rFonts w:ascii="Times New Roman" w:hAnsi="Times New Roman" w:eastAsia="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313" w:hanging="284"/>
              <w:rPr>
                <w:rFonts w:ascii="Times New Roman" w:hAnsi="Times New Roman" w:eastAsia="Times New Roman" w:cs="Times New Roman"/>
                <w:sz w:val="24"/>
                <w:szCs w:val="24"/>
                <w:vertAlign w:val="superscript"/>
              </w:rPr>
            </w:pPr>
            <w:r>
              <w:rPr>
                <w:rFonts w:ascii="Times New Roman" w:hAnsi="Times New Roman" w:eastAsia="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numPr>
                <w:ilvl w:val="0"/>
                <w:numId w:val="1"/>
              </w:numPr>
              <w:spacing w:before="120" w:after="120" w:line="240" w:lineRule="auto"/>
              <w:ind w:left="425"/>
              <w:rPr>
                <w:rFonts w:ascii="Times New Roman" w:hAnsi="Times New Roman" w:eastAsia="Times New Roman" w:cs="Times New Roman"/>
                <w:vertAlign w:val="superscript"/>
              </w:rPr>
            </w:pPr>
            <w:r>
              <w:rPr>
                <w:rFonts w:ascii="Times New Roman" w:hAnsi="Times New Roman" w:eastAsia="Times New Roman" w:cs="Times New Roman"/>
                <w:sz w:val="24"/>
                <w:szCs w:val="24"/>
              </w:rPr>
              <w:t>Предложения по совершенствованию деятельности организаций</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spacing w:before="120" w:after="120"/>
              <w:ind w:left="313"/>
              <w:rPr>
                <w:rFonts w:ascii="Times New Roman" w:hAnsi="Times New Roman" w:eastAsia="Times New Roman" w:cs="Times New Roman"/>
                <w:sz w:val="24"/>
                <w:szCs w:val="24"/>
                <w:vertAlign w:val="superscript"/>
              </w:rPr>
            </w:pPr>
            <w:r>
              <w:fldChar w:fldCharType="begin"/>
            </w:r>
            <w:r>
              <w:instrText xml:space="preserve"> HYPERLINK \l "_1ci93xb" \h </w:instrText>
            </w:r>
            <w:r>
              <w:fldChar w:fldCharType="separate"/>
            </w:r>
            <w:r>
              <w:rPr>
                <w:rFonts w:ascii="Times New Roman" w:hAnsi="Times New Roman" w:eastAsia="Times New Roman" w:cs="Times New Roman"/>
                <w:color w:val="000000"/>
                <w:sz w:val="24"/>
                <w:szCs w:val="24"/>
              </w:rPr>
              <w:t>Приложение 1</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w:t>
            </w:r>
            <w:r>
              <w:fldChar w:fldCharType="begin"/>
            </w:r>
            <w:r>
              <w:instrText xml:space="preserve"> HYPERLINK \l "_3whwml4" \h </w:instrText>
            </w:r>
            <w:r>
              <w:fldChar w:fldCharType="separate"/>
            </w:r>
            <w:r>
              <w:rPr>
                <w:rFonts w:ascii="Times New Roman" w:hAnsi="Times New Roman" w:eastAsia="Times New Roman" w:cs="Times New Roman"/>
                <w:color w:val="000000"/>
                <w:sz w:val="24"/>
                <w:szCs w:val="24"/>
              </w:rPr>
              <w:t>Оценка открытости и доступности информации об образовательной организации</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на её официальном сайте</w:t>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spacing w:before="120" w:after="120"/>
              <w:ind w:left="313"/>
              <w:rPr>
                <w:rFonts w:ascii="Times New Roman" w:hAnsi="Times New Roman" w:eastAsia="Times New Roman" w:cs="Times New Roman"/>
                <w:sz w:val="24"/>
                <w:szCs w:val="24"/>
                <w:vertAlign w:val="superscript"/>
              </w:rPr>
            </w:pPr>
            <w:r>
              <w:fldChar w:fldCharType="begin"/>
            </w:r>
            <w:r>
              <w:instrText xml:space="preserve"> HYPERLINK \l "_2bn6wsx" \h </w:instrText>
            </w:r>
            <w:r>
              <w:fldChar w:fldCharType="separate"/>
            </w:r>
            <w:r>
              <w:rPr>
                <w:rFonts w:ascii="Times New Roman" w:hAnsi="Times New Roman" w:eastAsia="Times New Roman" w:cs="Times New Roman"/>
                <w:color w:val="000000"/>
                <w:sz w:val="24"/>
                <w:szCs w:val="24"/>
              </w:rPr>
              <w:t>Приложение 2</w:t>
            </w:r>
            <w:r>
              <w:rPr>
                <w:rFonts w:ascii="Times New Roman" w:hAnsi="Times New Roman" w:eastAsia="Times New Roman" w:cs="Times New Roman"/>
                <w:color w:val="000000"/>
                <w:sz w:val="24"/>
                <w:szCs w:val="24"/>
              </w:rPr>
              <w:fldChar w:fldCharType="end"/>
            </w:r>
            <w:r>
              <w:fldChar w:fldCharType="begin"/>
            </w:r>
            <w:r>
              <w:instrText xml:space="preserve"> HYPERLINK \l "_2bn6wsx" \h </w:instrText>
            </w:r>
            <w:r>
              <w:fldChar w:fldCharType="separate"/>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fldChar w:fldCharType="begin"/>
            </w:r>
            <w:r>
              <w:instrText xml:space="preserve"> HYPERLINK \l "_3j2qqm3" \h </w:instrText>
            </w:r>
            <w:r>
              <w:fldChar w:fldCharType="separate"/>
            </w:r>
            <w:r>
              <w:rPr>
                <w:rFonts w:ascii="Times New Roman" w:hAnsi="Times New Roman" w:eastAsia="Times New Roman" w:cs="Times New Roman"/>
                <w:sz w:val="24"/>
                <w:szCs w:val="24"/>
              </w:rPr>
              <w:t>Ф</w:t>
            </w:r>
            <w:r>
              <w:rPr>
                <w:rFonts w:ascii="Times New Roman" w:hAnsi="Times New Roman" w:eastAsia="Times New Roman" w:cs="Times New Roman"/>
                <w:sz w:val="24"/>
                <w:szCs w:val="24"/>
              </w:rPr>
              <w:fldChar w:fldCharType="end"/>
            </w:r>
            <w:r>
              <w:fldChar w:fldCharType="begin"/>
            </w:r>
            <w:r>
              <w:instrText xml:space="preserve"> HYPERLINK \l "_3j2qqm3" \h </w:instrText>
            </w:r>
            <w:r>
              <w:fldChar w:fldCharType="separate"/>
            </w:r>
            <w:r>
              <w:rPr>
                <w:rFonts w:ascii="Times New Roman" w:hAnsi="Times New Roman" w:eastAsia="Times New Roman" w:cs="Times New Roman"/>
                <w:color w:val="000000"/>
                <w:sz w:val="24"/>
                <w:szCs w:val="24"/>
              </w:rPr>
              <w:t>орма оценки при посещении организации</w:t>
            </w:r>
            <w:r>
              <w:rPr>
                <w:rFonts w:ascii="Times New Roman" w:hAnsi="Times New Roman" w:eastAsia="Times New Roman" w:cs="Times New Roman"/>
                <w:color w:val="000000"/>
                <w:sz w:val="24"/>
                <w:szCs w:val="24"/>
              </w:rPr>
              <w:fldChar w:fldCharType="end"/>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8642" w:type="dxa"/>
          </w:tcPr>
          <w:p>
            <w:pPr>
              <w:spacing w:before="120" w:after="120"/>
              <w:ind w:left="313"/>
              <w:rPr>
                <w:rFonts w:ascii="Times New Roman" w:hAnsi="Times New Roman" w:eastAsia="Times New Roman" w:cs="Times New Roman"/>
                <w:sz w:val="24"/>
                <w:szCs w:val="24"/>
                <w:vertAlign w:val="superscript"/>
              </w:rPr>
            </w:pPr>
            <w:r>
              <w:fldChar w:fldCharType="begin"/>
            </w:r>
            <w:r>
              <w:instrText xml:space="preserve"> HYPERLINK \l "_1y810tw" \h </w:instrText>
            </w:r>
            <w:r>
              <w:fldChar w:fldCharType="separate"/>
            </w:r>
            <w:r>
              <w:rPr>
                <w:rFonts w:ascii="Times New Roman" w:hAnsi="Times New Roman" w:eastAsia="Times New Roman" w:cs="Times New Roman"/>
                <w:color w:val="000000"/>
                <w:sz w:val="24"/>
                <w:szCs w:val="24"/>
              </w:rPr>
              <w:t>Приложение 3</w:t>
            </w:r>
            <w:r>
              <w:rPr>
                <w:rFonts w:ascii="Times New Roman" w:hAnsi="Times New Roman" w:eastAsia="Times New Roman" w:cs="Times New Roman"/>
                <w:color w:val="000000"/>
                <w:sz w:val="24"/>
                <w:szCs w:val="24"/>
              </w:rPr>
              <w:fldChar w:fldCharType="end"/>
            </w:r>
            <w:r>
              <w:fldChar w:fldCharType="begin"/>
            </w:r>
            <w:r>
              <w:instrText xml:space="preserve"> HYPERLINK \l "_1y810tw"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\l "_4i7ojhp" \h </w:instrText>
            </w:r>
            <w:r>
              <w:fldChar w:fldCharType="separate"/>
            </w:r>
            <w:r>
              <w:rPr>
                <w:rFonts w:ascii="Times New Roman" w:hAnsi="Times New Roman" w:eastAsia="Times New Roman" w:cs="Times New Roman"/>
                <w:sz w:val="24"/>
                <w:szCs w:val="24"/>
              </w:rPr>
              <w:t>А</w:t>
            </w:r>
            <w:r>
              <w:rPr>
                <w:rFonts w:ascii="Times New Roman" w:hAnsi="Times New Roman" w:eastAsia="Times New Roman" w:cs="Times New Roman"/>
                <w:sz w:val="24"/>
                <w:szCs w:val="24"/>
              </w:rPr>
              <w:fldChar w:fldCharType="end"/>
            </w:r>
            <w:r>
              <w:fldChar w:fldCharType="begin"/>
            </w:r>
            <w:r>
              <w:instrText xml:space="preserve"> HYPERLINK \l "_4i7ojhp" \h </w:instrText>
            </w:r>
            <w:r>
              <w:fldChar w:fldCharType="separate"/>
            </w:r>
            <w:r>
              <w:rPr>
                <w:rFonts w:ascii="Times New Roman" w:hAnsi="Times New Roman" w:eastAsia="Times New Roman" w:cs="Times New Roman"/>
                <w:color w:val="000000"/>
                <w:sz w:val="24"/>
                <w:szCs w:val="24"/>
              </w:rPr>
              <w:t>нкета</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w:t>
            </w:r>
            <w:r>
              <w:fldChar w:fldCharType="begin"/>
            </w:r>
            <w:r>
              <w:instrText xml:space="preserve"> HYPERLINK \l "_2xcytpi" \h </w:instrText>
            </w:r>
            <w:r>
              <w:fldChar w:fldCharType="separate"/>
            </w:r>
            <w:r>
              <w:rPr>
                <w:rFonts w:ascii="Times New Roman" w:hAnsi="Times New Roman" w:eastAsia="Times New Roman" w:cs="Times New Roman"/>
                <w:color w:val="000000"/>
                <w:sz w:val="24"/>
                <w:szCs w:val="24"/>
              </w:rPr>
              <w:t>для опроса получателей услуг о качестве условий оказания</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w:t>
            </w:r>
            <w:r>
              <w:fldChar w:fldCharType="begin"/>
            </w:r>
            <w:r>
              <w:instrText xml:space="preserve"> HYPERLINK \l "_1ci93xb" \h </w:instrText>
            </w:r>
            <w:r>
              <w:fldChar w:fldCharType="separate"/>
            </w:r>
            <w:r>
              <w:rPr>
                <w:rFonts w:ascii="Times New Roman" w:hAnsi="Times New Roman" w:eastAsia="Times New Roman" w:cs="Times New Roman"/>
                <w:color w:val="000000"/>
                <w:sz w:val="24"/>
                <w:szCs w:val="24"/>
              </w:rPr>
              <w:t>услуг образовательными организациями</w:t>
            </w:r>
            <w:r>
              <w:rPr>
                <w:rFonts w:ascii="Times New Roman" w:hAnsi="Times New Roman" w:eastAsia="Times New Roman" w:cs="Times New Roman"/>
                <w:color w:val="000000"/>
                <w:sz w:val="24"/>
                <w:szCs w:val="24"/>
              </w:rPr>
              <w:fldChar w:fldCharType="end"/>
            </w:r>
          </w:p>
        </w:tc>
        <w:tc>
          <w:tcPr>
            <w:tcW w:w="987" w:type="dxa"/>
            <w:vAlign w:val="cente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стр. 24</w:t>
            </w:r>
          </w:p>
        </w:tc>
      </w:tr>
    </w:tbl>
    <w:p>
      <w:pPr>
        <w:rPr>
          <w:rFonts w:ascii="Times New Roman" w:hAnsi="Times New Roman" w:eastAsia="Times New Roman" w:cs="Times New Roman"/>
          <w:sz w:val="24"/>
          <w:szCs w:val="24"/>
          <w:vertAlign w:val="superscript"/>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4"/>
          <w:szCs w:val="24"/>
          <w:vertAlign w:val="superscript"/>
        </w:rPr>
      </w:pPr>
      <w:r>
        <w:br w:type="page"/>
      </w:r>
    </w:p>
    <w:p>
      <w:pPr>
        <w:keepNext/>
        <w:keepLines/>
        <w:pBdr>
          <w:top w:val="none" w:color="auto" w:sz="0" w:space="0"/>
          <w:left w:val="none" w:color="auto" w:sz="0" w:space="0"/>
          <w:bottom w:val="none" w:color="auto" w:sz="0" w:space="0"/>
          <w:right w:val="none" w:color="auto" w:sz="0" w:space="0"/>
          <w:between w:val="none" w:color="auto" w:sz="0" w:space="0"/>
        </w:pBdr>
        <w:spacing w:before="480" w:after="0"/>
        <w:jc w:val="center"/>
        <w:rPr>
          <w:rFonts w:ascii="Times New Roman" w:hAnsi="Times New Roman" w:eastAsia="Times New Roman" w:cs="Times New Roman"/>
          <w:b/>
          <w:color w:val="000000"/>
          <w:sz w:val="24"/>
          <w:szCs w:val="24"/>
        </w:rPr>
      </w:pPr>
      <w:bookmarkStart w:id="0" w:name="_gjdgxs" w:colFirst="0" w:colLast="0"/>
      <w:bookmarkEnd w:id="0"/>
      <w:r>
        <w:rPr>
          <w:rFonts w:ascii="Times New Roman" w:hAnsi="Times New Roman" w:eastAsia="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bookmarkStart w:id="1" w:name="_30j0zll" w:colFirst="0" w:colLast="0"/>
      <w:bookmarkEnd w:id="1"/>
      <w:r>
        <w:rPr>
          <w:rFonts w:ascii="Times New Roman" w:hAnsi="Times New Roman" w:eastAsia="Times New Roman" w:cs="Times New Roman"/>
          <w:sz w:val="24"/>
          <w:szCs w:val="24"/>
        </w:rPr>
        <w:t xml:space="preserve">Сбор </w:t>
      </w:r>
      <w:r>
        <w:rPr>
          <w:rFonts w:ascii="Times New Roman" w:hAnsi="Times New Roman" w:eastAsia="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hAnsi="Times New Roman" w:eastAsia="Times New Roman" w:cs="Times New Roman"/>
          <w:sz w:val="24"/>
          <w:szCs w:val="24"/>
        </w:rPr>
        <w:t>трех организаций образования</w:t>
      </w:r>
      <w:r>
        <w:rPr>
          <w:rFonts w:ascii="Times New Roman" w:hAnsi="Times New Roman" w:eastAsia="Times New Roman" w:cs="Times New Roman"/>
          <w:color w:val="000000"/>
          <w:sz w:val="24"/>
          <w:szCs w:val="24"/>
        </w:rPr>
        <w:t>:</w:t>
      </w:r>
    </w:p>
    <w:tbl>
      <w:tblPr>
        <w:tblStyle w:val="15"/>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486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86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Наименование организации</w:t>
            </w:r>
          </w:p>
        </w:tc>
        <w:tc>
          <w:tcPr>
            <w:tcW w:w="468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Название в опросе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86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Детловская средняя общеобразовательная школа № 12</w:t>
            </w:r>
          </w:p>
        </w:tc>
        <w:tc>
          <w:tcPr>
            <w:tcW w:w="468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86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МБОУ Петропавловская средняя общеобразовательная школа № 39</w:t>
            </w:r>
          </w:p>
        </w:tc>
        <w:tc>
          <w:tcPr>
            <w:tcW w:w="468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86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Поначевская основная общеобразовательная школа № 28</w:t>
            </w:r>
          </w:p>
        </w:tc>
        <w:tc>
          <w:tcPr>
            <w:tcW w:w="468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r>
    </w:tbl>
    <w:p>
      <w:pPr>
        <w:keepNext/>
        <w:keepLines/>
        <w:pBdr>
          <w:top w:val="none" w:color="auto" w:sz="0" w:space="0"/>
          <w:left w:val="none" w:color="auto" w:sz="0" w:space="0"/>
          <w:bottom w:val="none" w:color="auto" w:sz="0" w:space="0"/>
          <w:right w:val="none" w:color="auto" w:sz="0" w:space="0"/>
          <w:between w:val="none" w:color="auto" w:sz="0" w:space="0"/>
        </w:pBdr>
        <w:spacing w:before="120" w:after="120"/>
        <w:jc w:val="center"/>
        <w:rPr>
          <w:rFonts w:ascii="Times New Roman" w:hAnsi="Times New Roman" w:eastAsia="Times New Roman" w:cs="Times New Roman"/>
          <w:b/>
          <w:sz w:val="24"/>
          <w:szCs w:val="24"/>
        </w:rPr>
      </w:pPr>
      <w:bookmarkStart w:id="2" w:name="_9qzad0p0smmm" w:colFirst="0" w:colLast="0"/>
      <w:bookmarkEnd w:id="2"/>
    </w:p>
    <w:p>
      <w:pPr>
        <w:keepNext/>
        <w:keepLines/>
        <w:pBdr>
          <w:top w:val="none" w:color="auto" w:sz="0" w:space="0"/>
          <w:left w:val="none" w:color="auto" w:sz="0" w:space="0"/>
          <w:bottom w:val="none" w:color="auto" w:sz="0" w:space="0"/>
          <w:right w:val="none" w:color="auto" w:sz="0" w:space="0"/>
          <w:between w:val="none" w:color="auto" w:sz="0" w:space="0"/>
        </w:pBdr>
        <w:spacing w:before="120" w:after="120"/>
        <w:jc w:val="center"/>
        <w:rPr>
          <w:rFonts w:ascii="Times New Roman" w:hAnsi="Times New Roman" w:eastAsia="Times New Roman" w:cs="Times New Roman"/>
          <w:color w:val="000000"/>
          <w:sz w:val="24"/>
          <w:szCs w:val="24"/>
        </w:rPr>
      </w:pPr>
      <w:bookmarkStart w:id="3" w:name="_l50x1x84jh63" w:colFirst="0" w:colLast="0"/>
      <w:bookmarkEnd w:id="3"/>
      <w:r>
        <w:rPr>
          <w:rFonts w:ascii="Times New Roman" w:hAnsi="Times New Roman" w:eastAsia="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hAnsi="Times New Roman" w:eastAsia="Times New Roman" w:cs="Times New Roman"/>
          <w:sz w:val="24"/>
          <w:szCs w:val="24"/>
        </w:rPr>
        <w:t>й</w:t>
      </w:r>
      <w:r>
        <w:rPr>
          <w:rFonts w:ascii="Times New Roman" w:hAnsi="Times New Roman" w:eastAsia="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Статья 29 Федерального закона “Об образовании в Российской Федерации”. </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Постановление Правительства Российской Федерации от 10 июля 2013 года № 582 «Об</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утверждении Правил размещения на официальном сайте образовательной организации в</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информационно-телекоммуникационной сети «Интернет» и обновлению информации об</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образовательной организации».</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информационно-телекоммуникационной сети «Интернет» и формату представления информации»;</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Оценка </w:t>
      </w:r>
      <w:r>
        <w:rPr>
          <w:rFonts w:ascii="Times New Roman" w:hAnsi="Times New Roman" w:eastAsia="Times New Roman" w:cs="Times New Roman"/>
          <w:sz w:val="24"/>
          <w:szCs w:val="24"/>
        </w:rPr>
        <w:t>с</w:t>
      </w:r>
      <w:r>
        <w:rPr>
          <w:rFonts w:ascii="Times New Roman" w:hAnsi="Times New Roman" w:eastAsia="Times New Roman" w:cs="Times New Roman"/>
          <w:color w:val="000000"/>
          <w:sz w:val="24"/>
          <w:szCs w:val="24"/>
        </w:rPr>
        <w:t xml:space="preserve">айта </w:t>
      </w:r>
      <w:r>
        <w:rPr>
          <w:rFonts w:ascii="Times New Roman" w:hAnsi="Times New Roman" w:eastAsia="Times New Roman" w:cs="Times New Roman"/>
          <w:sz w:val="24"/>
          <w:szCs w:val="24"/>
        </w:rPr>
        <w:t>проводилась</w:t>
      </w:r>
      <w:r>
        <w:rPr>
          <w:rFonts w:ascii="Times New Roman" w:hAnsi="Times New Roman" w:eastAsia="Times New Roman" w:cs="Times New Roman"/>
          <w:color w:val="000000"/>
          <w:sz w:val="24"/>
          <w:szCs w:val="24"/>
        </w:rPr>
        <w:t xml:space="preserve"> Оператором методом анализа официальн</w:t>
      </w:r>
      <w:r>
        <w:rPr>
          <w:rFonts w:ascii="Times New Roman" w:hAnsi="Times New Roman" w:eastAsia="Times New Roman" w:cs="Times New Roman"/>
          <w:sz w:val="24"/>
          <w:szCs w:val="24"/>
        </w:rPr>
        <w:t>ого</w:t>
      </w:r>
      <w:r>
        <w:rPr>
          <w:rFonts w:ascii="Times New Roman" w:hAnsi="Times New Roman" w:eastAsia="Times New Roman" w:cs="Times New Roman"/>
          <w:color w:val="000000"/>
          <w:sz w:val="24"/>
          <w:szCs w:val="24"/>
        </w:rPr>
        <w:t xml:space="preserve"> сайт</w:t>
      </w:r>
      <w:r>
        <w:rPr>
          <w:rFonts w:ascii="Times New Roman" w:hAnsi="Times New Roman" w:eastAsia="Times New Roman" w:cs="Times New Roman"/>
          <w:sz w:val="24"/>
          <w:szCs w:val="24"/>
        </w:rPr>
        <w:t>а</w:t>
      </w:r>
      <w:r>
        <w:rPr>
          <w:rFonts w:ascii="Times New Roman" w:hAnsi="Times New Roman" w:eastAsia="Times New Roman" w:cs="Times New Roman"/>
          <w:color w:val="000000"/>
          <w:sz w:val="24"/>
          <w:szCs w:val="24"/>
        </w:rPr>
        <w:t xml:space="preserve"> образовательной организаци</w:t>
      </w:r>
      <w:r>
        <w:rPr>
          <w:rFonts w:ascii="Times New Roman" w:hAnsi="Times New Roman" w:eastAsia="Times New Roman" w:cs="Times New Roman"/>
          <w:sz w:val="24"/>
          <w:szCs w:val="24"/>
        </w:rPr>
        <w:t>и</w:t>
      </w:r>
      <w:r>
        <w:rPr>
          <w:rFonts w:ascii="Times New Roman" w:hAnsi="Times New Roman" w:eastAsia="Times New Roman" w:cs="Times New Roman"/>
          <w:color w:val="000000"/>
          <w:sz w:val="24"/>
          <w:szCs w:val="24"/>
        </w:rPr>
        <w:t xml:space="preserve"> в сети "Интернет". В оценке официальн</w:t>
      </w:r>
      <w:r>
        <w:rPr>
          <w:rFonts w:ascii="Times New Roman" w:hAnsi="Times New Roman" w:eastAsia="Times New Roman" w:cs="Times New Roman"/>
          <w:sz w:val="24"/>
          <w:szCs w:val="24"/>
        </w:rPr>
        <w:t>ого</w:t>
      </w:r>
      <w:r>
        <w:rPr>
          <w:rFonts w:ascii="Times New Roman" w:hAnsi="Times New Roman" w:eastAsia="Times New Roman" w:cs="Times New Roman"/>
          <w:color w:val="000000"/>
          <w:sz w:val="24"/>
          <w:szCs w:val="24"/>
        </w:rPr>
        <w:t xml:space="preserve"> сайт</w:t>
      </w:r>
      <w:r>
        <w:rPr>
          <w:rFonts w:ascii="Times New Roman" w:hAnsi="Times New Roman" w:eastAsia="Times New Roman" w:cs="Times New Roman"/>
          <w:sz w:val="24"/>
          <w:szCs w:val="24"/>
        </w:rPr>
        <w:t>а</w:t>
      </w:r>
      <w:r>
        <w:rPr>
          <w:rFonts w:ascii="Times New Roman" w:hAnsi="Times New Roman" w:eastAsia="Times New Roman" w:cs="Times New Roman"/>
          <w:color w:val="000000"/>
          <w:sz w:val="24"/>
          <w:szCs w:val="24"/>
        </w:rPr>
        <w:t xml:space="preserve"> изучались показатели</w:t>
      </w:r>
      <w:r>
        <w:rPr>
          <w:rFonts w:ascii="Times New Roman" w:hAnsi="Times New Roman" w:eastAsia="Times New Roman" w:cs="Times New Roman"/>
          <w:sz w:val="24"/>
          <w:szCs w:val="24"/>
        </w:rPr>
        <w:t>, характеризующие о</w:t>
      </w:r>
      <w:r>
        <w:rPr>
          <w:rFonts w:ascii="Times New Roman" w:hAnsi="Times New Roman" w:eastAsia="Times New Roman" w:cs="Times New Roman"/>
          <w:color w:val="000000"/>
          <w:sz w:val="24"/>
          <w:szCs w:val="24"/>
        </w:rPr>
        <w:t>ткрытост</w:t>
      </w:r>
      <w:r>
        <w:rPr>
          <w:rFonts w:ascii="Times New Roman" w:hAnsi="Times New Roman" w:eastAsia="Times New Roman" w:cs="Times New Roman"/>
          <w:sz w:val="24"/>
          <w:szCs w:val="24"/>
        </w:rPr>
        <w:t>ь</w:t>
      </w:r>
      <w:r>
        <w:rPr>
          <w:rFonts w:ascii="Times New Roman" w:hAnsi="Times New Roman" w:eastAsia="Times New Roman" w:cs="Times New Roman"/>
          <w:color w:val="000000"/>
          <w:sz w:val="24"/>
          <w:szCs w:val="24"/>
        </w:rPr>
        <w:t xml:space="preserve"> и доступност</w:t>
      </w:r>
      <w:r>
        <w:rPr>
          <w:rFonts w:ascii="Times New Roman" w:hAnsi="Times New Roman" w:eastAsia="Times New Roman" w:cs="Times New Roman"/>
          <w:sz w:val="24"/>
          <w:szCs w:val="24"/>
        </w:rPr>
        <w:t>ь</w:t>
      </w:r>
      <w:r>
        <w:rPr>
          <w:rFonts w:ascii="Times New Roman" w:hAnsi="Times New Roman" w:eastAsia="Times New Roman" w:cs="Times New Roman"/>
          <w:color w:val="000000"/>
          <w:sz w:val="24"/>
          <w:szCs w:val="24"/>
        </w:rPr>
        <w:t xml:space="preserve"> информации </w:t>
      </w:r>
      <w:r>
        <w:rPr>
          <w:rFonts w:ascii="Times New Roman" w:hAnsi="Times New Roman" w:eastAsia="Times New Roman" w:cs="Times New Roman"/>
          <w:sz w:val="24"/>
          <w:szCs w:val="24"/>
        </w:rPr>
        <w:t>об организации, осуществляющей образовательную деятельность</w:t>
      </w:r>
      <w:r>
        <w:rPr>
          <w:rFonts w:ascii="Times New Roman" w:hAnsi="Times New Roman" w:eastAsia="Times New Roman" w:cs="Times New Roman"/>
          <w:color w:val="000000"/>
          <w:sz w:val="24"/>
          <w:szCs w:val="24"/>
        </w:rPr>
        <w:t xml:space="preserve"> и </w:t>
      </w:r>
      <w:r>
        <w:rPr>
          <w:rFonts w:ascii="Times New Roman" w:hAnsi="Times New Roman" w:eastAsia="Times New Roman" w:cs="Times New Roman"/>
          <w:sz w:val="24"/>
          <w:szCs w:val="24"/>
        </w:rPr>
        <w:t xml:space="preserve">доступность образовательной деятельности для инвалидов </w:t>
      </w:r>
      <w:r>
        <w:rPr>
          <w:rFonts w:ascii="Times New Roman" w:hAnsi="Times New Roman" w:eastAsia="Times New Roman" w:cs="Times New Roman"/>
          <w:color w:val="000000"/>
          <w:sz w:val="24"/>
          <w:szCs w:val="24"/>
        </w:rPr>
        <w:t xml:space="preserve">(пункт 1.1, 1.2 и 3.2 из перечня показателей </w:t>
      </w:r>
      <w:r>
        <w:rPr>
          <w:rFonts w:ascii="Times New Roman" w:hAnsi="Times New Roman" w:eastAsia="Times New Roman" w:cs="Times New Roman"/>
          <w:sz w:val="24"/>
          <w:szCs w:val="24"/>
        </w:rPr>
        <w:t>Приказа Министерства просвещения РФ от 13 марта 2019 г. № 114</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ind w:firstLine="566"/>
        <w:jc w:val="both"/>
        <w:rPr>
          <w:rFonts w:ascii="Times New Roman" w:hAnsi="Times New Roman" w:eastAsia="Times New Roman" w:cs="Times New Roman"/>
          <w:sz w:val="20"/>
          <w:szCs w:val="20"/>
        </w:rPr>
      </w:pPr>
      <w:r>
        <w:rPr>
          <w:rFonts w:ascii="Times New Roman" w:hAnsi="Times New Roman" w:eastAsia="Times New Roman" w:cs="Times New Roman"/>
          <w:color w:val="000000"/>
          <w:sz w:val="24"/>
          <w:szCs w:val="24"/>
        </w:rPr>
        <w:t>Результат</w:t>
      </w:r>
      <w:r>
        <w:rPr>
          <w:rFonts w:ascii="Times New Roman" w:hAnsi="Times New Roman" w:eastAsia="Times New Roman" w:cs="Times New Roman"/>
          <w:sz w:val="24"/>
          <w:szCs w:val="24"/>
        </w:rPr>
        <w:t>ом</w:t>
      </w:r>
      <w:r>
        <w:rPr>
          <w:rFonts w:ascii="Times New Roman" w:hAnsi="Times New Roman" w:eastAsia="Times New Roman" w:cs="Times New Roman"/>
          <w:color w:val="000000"/>
          <w:sz w:val="24"/>
          <w:szCs w:val="24"/>
        </w:rPr>
        <w:t xml:space="preserve"> оценки </w:t>
      </w:r>
      <w:r>
        <w:rPr>
          <w:rFonts w:ascii="Times New Roman" w:hAnsi="Times New Roman" w:eastAsia="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100 - максимальный объем. В</w:t>
      </w:r>
      <w:r>
        <w:rPr>
          <w:rFonts w:ascii="Times New Roman" w:hAnsi="Times New Roman" w:eastAsia="Times New Roman" w:cs="Times New Roman"/>
          <w:color w:val="000000"/>
          <w:sz w:val="24"/>
          <w:szCs w:val="24"/>
        </w:rPr>
        <w:t xml:space="preserve"> Таблице 1</w:t>
      </w:r>
      <w:r>
        <w:rPr>
          <w:rFonts w:ascii="Times New Roman" w:hAnsi="Times New Roman" w:eastAsia="Times New Roman" w:cs="Times New Roman"/>
          <w:sz w:val="24"/>
          <w:szCs w:val="24"/>
        </w:rPr>
        <w:t xml:space="preserve"> представлены результаты оценки информации, представленной на сайте каждого учреждения.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1.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16"/>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Организация</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Интегральный показатель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67,0</w:t>
            </w:r>
          </w:p>
        </w:tc>
      </w:tr>
    </w:tbl>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целом ситуацию с наличием информации на сайтах организаций образования можно описать как хорошую – оценка сайтов не ниже 67 баллов. </w:t>
      </w:r>
    </w:p>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 баллов из 10 возможных. </w:t>
      </w:r>
    </w:p>
    <w:p>
      <w:pPr>
        <w:spacing w:after="0"/>
        <w:ind w:firstLine="566"/>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bookmarkStart w:id="4" w:name="_3znysh7" w:colFirst="0" w:colLast="0"/>
      <w:bookmarkEnd w:id="4"/>
      <w:bookmarkStart w:id="5" w:name="_9u8g9cdw02vw" w:colFirst="0" w:colLast="0"/>
      <w:bookmarkEnd w:id="5"/>
      <w:bookmarkStart w:id="6" w:name="_8c9jn035j3gp" w:colFirst="0" w:colLast="0"/>
      <w:bookmarkEnd w:id="6"/>
    </w:p>
    <w:p>
      <w:pPr>
        <w:keepNext/>
        <w:keepLines/>
        <w:pBdr>
          <w:top w:val="none" w:color="auto" w:sz="0" w:space="0"/>
          <w:left w:val="none" w:color="auto" w:sz="0" w:space="0"/>
          <w:bottom w:val="none" w:color="auto" w:sz="0" w:space="0"/>
          <w:right w:val="none" w:color="auto" w:sz="0" w:space="0"/>
          <w:between w:val="none" w:color="auto" w:sz="0" w:space="0"/>
        </w:pBdr>
        <w:spacing w:before="120" w:after="120"/>
        <w:ind w:left="566"/>
        <w:jc w:val="both"/>
        <w:rPr>
          <w:rFonts w:ascii="Times New Roman" w:hAnsi="Times New Roman" w:eastAsia="Times New Roman" w:cs="Times New Roman"/>
          <w:color w:val="000000"/>
          <w:sz w:val="24"/>
          <w:szCs w:val="24"/>
        </w:rPr>
      </w:pPr>
      <w:bookmarkStart w:id="7" w:name="_k9nbly3udmww" w:colFirst="0" w:colLast="0"/>
      <w:bookmarkEnd w:id="7"/>
      <w:r>
        <w:rPr>
          <w:rFonts w:ascii="Times New Roman" w:hAnsi="Times New Roman" w:eastAsia="Times New Roman" w:cs="Times New Roman"/>
          <w:b/>
          <w:color w:val="000000"/>
          <w:sz w:val="24"/>
          <w:szCs w:val="24"/>
        </w:rPr>
        <w:t>3. Результаты удовлетворенности граждан качеством условий оказания услуг</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hAnsi="Times New Roman" w:eastAsia="Times New Roman" w:cs="Times New Roman"/>
          <w:sz w:val="24"/>
          <w:szCs w:val="24"/>
        </w:rPr>
        <w:t>количества</w:t>
      </w:r>
      <w:r>
        <w:rPr>
          <w:rFonts w:ascii="Times New Roman" w:hAnsi="Times New Roman" w:eastAsia="Times New Roman" w:cs="Times New Roman"/>
          <w:color w:val="000000"/>
          <w:sz w:val="24"/>
          <w:szCs w:val="24"/>
        </w:rPr>
        <w:t xml:space="preserve"> потребителей услуг в год</w:t>
      </w:r>
      <w:r>
        <w:rPr>
          <w:rFonts w:ascii="Times New Roman" w:hAnsi="Times New Roman" w:eastAsia="Times New Roman" w:cs="Times New Roman"/>
          <w:sz w:val="24"/>
          <w:szCs w:val="24"/>
        </w:rPr>
        <w:t xml:space="preserve"> (объема генеральной совокупности)</w:t>
      </w:r>
      <w:r>
        <w:rPr>
          <w:rFonts w:ascii="Times New Roman" w:hAnsi="Times New Roman" w:eastAsia="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hAnsi="Times New Roman" w:eastAsia="Times New Roman" w:cs="Times New Roman"/>
          <w:sz w:val="24"/>
          <w:szCs w:val="24"/>
        </w:rPr>
        <w:t xml:space="preserve">выполнили норму по числу респондентов.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p>
    <w:tbl>
      <w:tblPr>
        <w:tblStyle w:val="17"/>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4650"/>
        <w:gridCol w:w="1710"/>
        <w:gridCol w:w="168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90" w:hRule="atLeast"/>
        </w:trPr>
        <w:tc>
          <w:tcPr>
            <w:tcW w:w="465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Название в опросе</w:t>
            </w:r>
          </w:p>
        </w:tc>
        <w:tc>
          <w:tcPr>
            <w:tcW w:w="171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Численность получателей услуг</w:t>
            </w:r>
          </w:p>
        </w:tc>
        <w:tc>
          <w:tcPr>
            <w:tcW w:w="168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Численность респондентов</w:t>
            </w:r>
          </w:p>
        </w:tc>
        <w:tc>
          <w:tcPr>
            <w:tcW w:w="165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Доля респондентов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65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Детловская средняя общеобразовательная школа № 12</w:t>
            </w:r>
          </w:p>
        </w:tc>
        <w:tc>
          <w:tcPr>
            <w:tcW w:w="171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68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65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65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МБОУ Петропавловская средняя общеобразовательная школа № 39</w:t>
            </w:r>
          </w:p>
        </w:tc>
        <w:tc>
          <w:tcPr>
            <w:tcW w:w="171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117</w:t>
            </w:r>
          </w:p>
        </w:tc>
        <w:tc>
          <w:tcPr>
            <w:tcW w:w="168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65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465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Поначевская основная общеобразовательная школа № 28</w:t>
            </w:r>
          </w:p>
        </w:tc>
        <w:tc>
          <w:tcPr>
            <w:tcW w:w="171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26</w:t>
            </w:r>
          </w:p>
        </w:tc>
        <w:tc>
          <w:tcPr>
            <w:tcW w:w="168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65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r>
    </w:tbl>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Выявление и обобщение мнени</w:t>
      </w:r>
      <w:r>
        <w:rPr>
          <w:rFonts w:ascii="Times New Roman" w:hAnsi="Times New Roman" w:eastAsia="Times New Roman" w:cs="Times New Roman"/>
          <w:sz w:val="24"/>
          <w:szCs w:val="24"/>
        </w:rPr>
        <w:t>й</w:t>
      </w:r>
      <w:r>
        <w:rPr>
          <w:rFonts w:ascii="Times New Roman" w:hAnsi="Times New Roman" w:eastAsia="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hAnsi="Times New Roman" w:eastAsia="Times New Roman" w:cs="Times New Roman"/>
          <w:sz w:val="24"/>
          <w:szCs w:val="24"/>
        </w:rPr>
        <w:t xml:space="preserve">образовательными </w:t>
      </w:r>
      <w:r>
        <w:rPr>
          <w:rFonts w:ascii="Times New Roman" w:hAnsi="Times New Roman" w:eastAsia="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hAnsi="Times New Roman" w:eastAsia="Times New Roman" w:cs="Times New Roman"/>
          <w:sz w:val="24"/>
          <w:szCs w:val="24"/>
        </w:rPr>
        <w:t>образовательными</w:t>
      </w:r>
      <w:r>
        <w:rPr>
          <w:rFonts w:ascii="Times New Roman" w:hAnsi="Times New Roman" w:eastAsia="Times New Roman" w:cs="Times New Roman"/>
          <w:color w:val="000000"/>
          <w:sz w:val="24"/>
          <w:szCs w:val="24"/>
        </w:rPr>
        <w:t xml:space="preserve"> организациями, утвержденными </w:t>
      </w:r>
      <w:r>
        <w:rPr>
          <w:rFonts w:ascii="Times New Roman" w:hAnsi="Times New Roman" w:eastAsia="Times New Roman" w:cs="Times New Roman"/>
          <w:sz w:val="24"/>
          <w:szCs w:val="24"/>
        </w:rPr>
        <w:t>Приказа Министерства просвещения РФ от 13 марта 2019 г. № 114</w:t>
      </w:r>
      <w:r>
        <w:rPr>
          <w:rFonts w:ascii="Times New Roman" w:hAnsi="Times New Roman" w:eastAsia="Times New Roman" w:cs="Times New Roman"/>
          <w:color w:val="000000"/>
          <w:sz w:val="24"/>
          <w:szCs w:val="24"/>
        </w:rPr>
        <w:t xml:space="preserve">. Ознакомится с образцом анкеты можно в Приложении 3 к данному отчету.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hAnsi="Times New Roman" w:eastAsia="Times New Roman" w:cs="Times New Roman"/>
          <w:sz w:val="24"/>
          <w:szCs w:val="24"/>
        </w:rPr>
        <w:t xml:space="preserve">Сроки проведения опроса с 2 апреля по 3 мая 2021 года.        </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Для организаци</w:t>
      </w:r>
      <w:r>
        <w:rPr>
          <w:rFonts w:ascii="Times New Roman" w:hAnsi="Times New Roman" w:eastAsia="Times New Roman" w:cs="Times New Roman"/>
          <w:sz w:val="24"/>
          <w:szCs w:val="24"/>
        </w:rPr>
        <w:t>й</w:t>
      </w:r>
      <w:r>
        <w:rPr>
          <w:rFonts w:ascii="Times New Roman" w:hAnsi="Times New Roman" w:eastAsia="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hAnsi="Times New Roman" w:eastAsia="Times New Roman" w:cs="Times New Roman"/>
          <w:sz w:val="24"/>
          <w:szCs w:val="24"/>
        </w:rPr>
        <w:t>ях</w:t>
      </w:r>
      <w:r>
        <w:rPr>
          <w:rFonts w:ascii="Times New Roman" w:hAnsi="Times New Roman" w:eastAsia="Times New Roman" w:cs="Times New Roman"/>
          <w:color w:val="000000"/>
          <w:sz w:val="24"/>
          <w:szCs w:val="24"/>
        </w:rPr>
        <w:t>, необходимо перейти по ссылке:</w:t>
      </w:r>
    </w:p>
    <w:p>
      <w:pPr>
        <w:pBdr>
          <w:top w:val="none" w:color="auto" w:sz="0" w:space="0"/>
          <w:left w:val="none" w:color="auto" w:sz="0" w:space="0"/>
          <w:bottom w:val="none" w:color="auto" w:sz="0" w:space="0"/>
          <w:right w:val="none" w:color="auto" w:sz="0" w:space="0"/>
          <w:between w:val="none" w:color="auto" w:sz="0" w:space="0"/>
        </w:pBdr>
        <w:spacing w:after="0"/>
        <w:ind w:firstLine="566"/>
        <w:jc w:val="center"/>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center"/>
        <w:rPr>
          <w:rFonts w:ascii="Times New Roman" w:hAnsi="Times New Roman" w:eastAsia="Times New Roman" w:cs="Times New Roman"/>
          <w:sz w:val="24"/>
          <w:szCs w:val="24"/>
        </w:rPr>
      </w:pPr>
      <w:r>
        <w:fldChar w:fldCharType="begin"/>
      </w:r>
      <w:r>
        <w:instrText xml:space="preserve"> HYPERLINK "https://forms.gle/BZVxDVDEg3wTAKWf8" \h </w:instrText>
      </w:r>
      <w:r>
        <w:fldChar w:fldCharType="separate"/>
      </w:r>
      <w:r>
        <w:rPr>
          <w:rFonts w:ascii="Times New Roman" w:hAnsi="Times New Roman" w:eastAsia="Times New Roman" w:cs="Times New Roman"/>
          <w:color w:val="1155CC"/>
          <w:sz w:val="24"/>
          <w:szCs w:val="24"/>
          <w:u w:val="single"/>
        </w:rPr>
        <w:t>https://forms.gle/BZVxDVDEg3wTAKWf8</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center"/>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hAnsi="Times New Roman" w:eastAsia="Times New Roman" w:cs="Times New Roman"/>
          <w:sz w:val="24"/>
          <w:szCs w:val="24"/>
        </w:rPr>
        <w:t>образовательной деятельности</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2</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размещенной на нем</w:t>
      </w:r>
      <w:r>
        <w:rPr>
          <w:rFonts w:ascii="Times New Roman" w:hAnsi="Times New Roman" w:eastAsia="Times New Roman" w:cs="Times New Roman"/>
          <w:sz w:val="20"/>
          <w:szCs w:val="20"/>
        </w:rPr>
        <w:t>, %</w:t>
      </w:r>
    </w:p>
    <w:tbl>
      <w:tblPr>
        <w:tblStyle w:val="18"/>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674"/>
        <w:gridCol w:w="1482"/>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trPr>
        <w:tc>
          <w:tcPr>
            <w:tcW w:w="6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Показатели</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Обращались</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73</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spacing w:after="0"/>
        <w:jc w:val="both"/>
        <w:rPr>
          <w:rFonts w:ascii="Times New Roman" w:hAnsi="Times New Roman" w:eastAsia="Times New Roman" w:cs="Times New Roman"/>
          <w:sz w:val="24"/>
          <w:szCs w:val="24"/>
        </w:rPr>
      </w:pPr>
    </w:p>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 числа респондентов, обращавшихся к стендам организаций, почти все респонденты организаций удовлетворены открытостью, полнотой и доступностью размещенной информации - доля удовлетворенных в диапазоне  97-100%.</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hAnsi="Times New Roman" w:eastAsia="Times New Roman" w:cs="Times New Roman"/>
          <w:sz w:val="24"/>
          <w:szCs w:val="24"/>
        </w:rPr>
        <w:t>3</w:t>
      </w:r>
      <w:r>
        <w:rPr>
          <w:rFonts w:ascii="Times New Roman" w:hAnsi="Times New Roman" w:eastAsia="Times New Roman" w:cs="Times New Roman"/>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3</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hAnsi="Times New Roman" w:eastAsia="Times New Roman" w:cs="Times New Roman"/>
          <w:sz w:val="20"/>
          <w:szCs w:val="20"/>
        </w:rPr>
        <w:t>, %</w:t>
      </w:r>
    </w:p>
    <w:tbl>
      <w:tblPr>
        <w:tblStyle w:val="19"/>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674"/>
        <w:gridCol w:w="1482"/>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trPr>
        <w:tc>
          <w:tcPr>
            <w:tcW w:w="6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Показатели</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Пользовались</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почти все респонденты удовлетворены открытостью, полнотой и доступностью размещенной информации о её деятельности - доля удовлетворенных не ниже 96%.</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hAnsi="Times New Roman" w:eastAsia="Times New Roman" w:cs="Times New Roman"/>
          <w:sz w:val="24"/>
          <w:szCs w:val="24"/>
        </w:rPr>
        <w:t>Д</w:t>
      </w:r>
      <w:r>
        <w:rPr>
          <w:rFonts w:ascii="Times New Roman" w:hAnsi="Times New Roman" w:eastAsia="Times New Roman" w:cs="Times New Roman"/>
          <w:color w:val="000000"/>
          <w:sz w:val="24"/>
          <w:szCs w:val="24"/>
        </w:rPr>
        <w:t>олю респондентов, подтвердивших</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наличие условий комфортности, вы можете увидеть в Таблице </w:t>
      </w:r>
      <w:r>
        <w:rPr>
          <w:rFonts w:ascii="Times New Roman" w:hAnsi="Times New Roman" w:eastAsia="Times New Roman" w:cs="Times New Roman"/>
          <w:sz w:val="24"/>
          <w:szCs w:val="24"/>
        </w:rPr>
        <w:t>4</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4</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Доля респондентов, подтвердивших наличие условий комфортности предоставления услуг в организации, %</w:t>
      </w:r>
    </w:p>
    <w:tbl>
      <w:tblPr>
        <w:tblStyle w:val="20"/>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414"/>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741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Условия комфортности</w:t>
            </w:r>
          </w:p>
        </w:tc>
        <w:tc>
          <w:tcPr>
            <w:tcW w:w="2224"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Средний уровень комфортности предоставления услуг в организации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7414"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2224"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7414"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2224"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7414"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2224"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r>
    </w:tbl>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Средний уровень комфортности предоставления услуг в организаци</w:t>
      </w:r>
      <w:r>
        <w:rPr>
          <w:rFonts w:ascii="Times New Roman" w:hAnsi="Times New Roman" w:eastAsia="Times New Roman" w:cs="Times New Roman"/>
          <w:sz w:val="24"/>
          <w:szCs w:val="24"/>
        </w:rPr>
        <w:t>ях</w:t>
      </w:r>
      <w:r>
        <w:rPr>
          <w:rFonts w:ascii="Times New Roman" w:hAnsi="Times New Roman" w:eastAsia="Times New Roman" w:cs="Times New Roman"/>
          <w:color w:val="000000"/>
          <w:sz w:val="24"/>
          <w:szCs w:val="24"/>
        </w:rPr>
        <w:t xml:space="preserve">, который был рассчитан, как среднее значение всех оцененных условий, </w:t>
      </w:r>
      <w:r>
        <w:rPr>
          <w:rFonts w:ascii="Times New Roman" w:hAnsi="Times New Roman" w:eastAsia="Times New Roman" w:cs="Times New Roman"/>
          <w:sz w:val="24"/>
          <w:szCs w:val="24"/>
        </w:rPr>
        <w:t xml:space="preserve">колеблется в пределах 75-98%.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Следующий вопрос ка</w:t>
      </w:r>
      <w:r>
        <w:rPr>
          <w:rFonts w:ascii="Times New Roman" w:hAnsi="Times New Roman" w:eastAsia="Times New Roman" w:cs="Times New Roman"/>
          <w:sz w:val="24"/>
          <w:szCs w:val="24"/>
        </w:rPr>
        <w:t>с</w:t>
      </w:r>
      <w:r>
        <w:rPr>
          <w:rFonts w:ascii="Times New Roman" w:hAnsi="Times New Roman" w:eastAsia="Times New Roman" w:cs="Times New Roman"/>
          <w:color w:val="000000"/>
          <w:sz w:val="24"/>
          <w:szCs w:val="24"/>
        </w:rPr>
        <w:t>ался удовлетворенности респондент</w:t>
      </w:r>
      <w:r>
        <w:rPr>
          <w:rFonts w:ascii="Times New Roman" w:hAnsi="Times New Roman" w:eastAsia="Times New Roman" w:cs="Times New Roman"/>
          <w:sz w:val="24"/>
          <w:szCs w:val="24"/>
        </w:rPr>
        <w:t>ов</w:t>
      </w:r>
      <w:r>
        <w:rPr>
          <w:rFonts w:ascii="Times New Roman" w:hAnsi="Times New Roman" w:eastAsia="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hAnsi="Times New Roman" w:eastAsia="Times New Roman" w:cs="Times New Roman"/>
          <w:sz w:val="24"/>
          <w:szCs w:val="24"/>
        </w:rPr>
        <w:t>5.</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5</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21"/>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Показатели</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организации Детловская средняя общеобразовательная школа № 12, абсолютно все удовлетворены доступностью предоставления услуг для инвалидов 100%. У организации Петропавловская средняя общеобразовательная школа № 39 большая часть респондентов, удовлетворены доступностью предоставления услуг для инвалидов 67%. В организации Поначевская основная общеобразовательная школа № 28 инвалиды отсутствуют. </w:t>
      </w:r>
    </w:p>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hAnsi="Times New Roman" w:eastAsia="Times New Roman" w:cs="Times New Roman"/>
          <w:sz w:val="24"/>
          <w:szCs w:val="24"/>
        </w:rPr>
        <w:t>Приказа Министерства просвещения Российской Федерации от 13 марта 2019 года № 114</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Оценивались две группы показателей: </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 Таблиц</w:t>
      </w:r>
      <w:r>
        <w:rPr>
          <w:rFonts w:ascii="Times New Roman" w:hAnsi="Times New Roman" w:eastAsia="Times New Roman" w:cs="Times New Roman"/>
          <w:sz w:val="24"/>
          <w:szCs w:val="24"/>
        </w:rPr>
        <w:t>е</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6</w:t>
      </w:r>
      <w:r>
        <w:rPr>
          <w:rFonts w:ascii="Times New Roman" w:hAnsi="Times New Roman" w:eastAsia="Times New Roman" w:cs="Times New Roman"/>
          <w:color w:val="000000"/>
          <w:sz w:val="24"/>
          <w:szCs w:val="24"/>
        </w:rPr>
        <w:t xml:space="preserve"> представлены результаты оценки доступност</w:t>
      </w:r>
      <w:r>
        <w:rPr>
          <w:rFonts w:ascii="Times New Roman" w:hAnsi="Times New Roman" w:eastAsia="Times New Roman" w:cs="Times New Roman"/>
          <w:sz w:val="24"/>
          <w:szCs w:val="24"/>
        </w:rPr>
        <w:t>и</w:t>
      </w:r>
      <w:r>
        <w:rPr>
          <w:rFonts w:ascii="Times New Roman" w:hAnsi="Times New Roman" w:eastAsia="Times New Roman" w:cs="Times New Roman"/>
          <w:color w:val="000000"/>
          <w:sz w:val="24"/>
          <w:szCs w:val="24"/>
        </w:rPr>
        <w:t xml:space="preserve"> услуг для инвалидов</w:t>
      </w:r>
      <w:r>
        <w:rPr>
          <w:rFonts w:ascii="Times New Roman" w:hAnsi="Times New Roman" w:eastAsia="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 Оборудование входных групп пандусами или подъемными платформами</w:t>
      </w:r>
      <w:r>
        <w:rPr>
          <w:rFonts w:ascii="Times New Roman" w:hAnsi="Times New Roman" w:eastAsia="Times New Roman" w:cs="Times New Roman"/>
          <w:sz w:val="24"/>
          <w:szCs w:val="24"/>
        </w:rPr>
        <w:tab/>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 Наличие выделенных стоянок для автотранспортных средств инвалидов</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 Наличие адаптированных лифтов, поручней, расширенных дверных проемов</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 Наличие сменных кресел-колясок</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 Наличие специально оборудованных санитарно-гигиенических помещений в организации</w:t>
      </w:r>
    </w:p>
    <w:p>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br w:type="page"/>
      </w:r>
    </w:p>
    <w:p>
      <w:pPr>
        <w:spacing w:after="0"/>
        <w:ind w:firstLine="566"/>
        <w:jc w:val="right"/>
        <w:rPr>
          <w:rFonts w:ascii="Times New Roman" w:hAnsi="Times New Roman" w:eastAsia="Times New Roman" w:cs="Times New Roman"/>
          <w:b/>
          <w:sz w:val="20"/>
          <w:szCs w:val="20"/>
        </w:rPr>
      </w:pPr>
      <w:r>
        <w:rPr>
          <w:rFonts w:ascii="Times New Roman" w:hAnsi="Times New Roman" w:eastAsia="Times New Roman" w:cs="Times New Roman"/>
          <w:b/>
          <w:sz w:val="20"/>
          <w:szCs w:val="20"/>
        </w:rPr>
        <w:t>Таблиц 6.</w:t>
      </w:r>
    </w:p>
    <w:p>
      <w:pPr>
        <w:spacing w:after="0" w:line="276"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Оборудование территории, прилегающей к организации, и ее помещений с учетом доступности для инвалидов</w:t>
      </w:r>
    </w:p>
    <w:p>
      <w:pP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sz w:val="20"/>
          <w:szCs w:val="20"/>
        </w:rPr>
        <w:t>1 - обеспечено, 0 - не обеспечено</w:t>
      </w:r>
    </w:p>
    <w:tbl>
      <w:tblPr>
        <w:tblStyle w:val="22"/>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166"/>
        <w:gridCol w:w="523"/>
        <w:gridCol w:w="523"/>
        <w:gridCol w:w="523"/>
        <w:gridCol w:w="523"/>
        <w:gridCol w:w="523"/>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6166"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Условия доступности для инвалидов</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7"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Сумма условий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из 5 условий доступности в наличии у организаций Петропавловская средняя общеобразовательная школа № 39.</w:t>
      </w:r>
    </w:p>
    <w:p>
      <w:pP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 организаций Детловская средняя общеобразовательная школа № 12 и Поначевская основная общеобразовательная школа № 28 отсутствуют условия доступности для инвалидов.</w:t>
      </w:r>
    </w:p>
    <w:p>
      <w:pPr>
        <w:pBdr>
          <w:top w:val="none" w:color="auto" w:sz="0" w:space="0"/>
          <w:left w:val="none" w:color="auto" w:sz="0" w:space="0"/>
          <w:bottom w:val="none" w:color="auto" w:sz="0" w:space="0"/>
          <w:right w:val="none" w:color="auto" w:sz="0" w:space="0"/>
          <w:between w:val="none" w:color="auto" w:sz="0" w:space="0"/>
        </w:pBdr>
        <w:spacing w:after="0"/>
        <w:ind w:firstLine="566"/>
        <w:rPr>
          <w:rFonts w:ascii="Times New Roman" w:hAnsi="Times New Roman" w:eastAsia="Times New Roman" w:cs="Times New Roman"/>
          <w:b/>
          <w:sz w:val="20"/>
          <w:szCs w:val="20"/>
        </w:rPr>
      </w:pPr>
    </w:p>
    <w:p>
      <w:pPr>
        <w:spacing w:after="0" w:line="276"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Номерам в Таблице 7 соответствуют следующие условия доступности: </w:t>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 Дублирование для инвалидов по слуху и зрению звуковой и зрительной информации</w:t>
      </w:r>
      <w:r>
        <w:rPr>
          <w:rFonts w:ascii="Times New Roman" w:hAnsi="Times New Roman" w:eastAsia="Times New Roman" w:cs="Times New Roman"/>
          <w:sz w:val="24"/>
          <w:szCs w:val="24"/>
        </w:rPr>
        <w:tab/>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spacing w:after="0" w:line="276" w:lineRule="auto"/>
        <w:rPr>
          <w:rFonts w:ascii="Times New Roman" w:hAnsi="Times New Roman" w:eastAsia="Times New Roman" w:cs="Times New Roman"/>
          <w:b/>
          <w:sz w:val="20"/>
          <w:szCs w:val="20"/>
        </w:rPr>
      </w:pPr>
      <w:r>
        <w:rPr>
          <w:rFonts w:ascii="Times New Roman" w:hAnsi="Times New Roman" w:eastAsia="Times New Roman" w:cs="Times New Roman"/>
          <w:sz w:val="24"/>
          <w:szCs w:val="24"/>
        </w:rPr>
        <w:t>5 - Наличие возможности предоставления услуги в дистанционном режиме или на дому</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sz w:val="20"/>
          <w:szCs w:val="20"/>
        </w:rPr>
      </w:pP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7</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line="276"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О</w:t>
      </w:r>
      <w:r>
        <w:rPr>
          <w:rFonts w:ascii="Times New Roman" w:hAnsi="Times New Roman" w:eastAsia="Times New Roman" w:cs="Times New Roman"/>
          <w:color w:val="000000"/>
          <w:sz w:val="20"/>
          <w:szCs w:val="20"/>
        </w:rPr>
        <w:t>борудовани</w:t>
      </w:r>
      <w:r>
        <w:rPr>
          <w:rFonts w:ascii="Times New Roman" w:hAnsi="Times New Roman" w:eastAsia="Times New Roman" w:cs="Times New Roman"/>
          <w:sz w:val="20"/>
          <w:szCs w:val="20"/>
        </w:rPr>
        <w:t>е</w:t>
      </w:r>
      <w:r>
        <w:rPr>
          <w:rFonts w:ascii="Times New Roman" w:hAnsi="Times New Roman" w:eastAsia="Times New Roman" w:cs="Times New Roman"/>
          <w:color w:val="000000"/>
          <w:sz w:val="20"/>
          <w:szCs w:val="20"/>
        </w:rPr>
        <w:t xml:space="preserve"> территории, прилегающей к организации, и ее помещений с учетом доступности для инвалидов</w:t>
      </w:r>
    </w:p>
    <w:p>
      <w:pP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sz w:val="20"/>
          <w:szCs w:val="20"/>
        </w:rPr>
        <w:t>1 - обеспечено, 0 - не обеспечено</w:t>
      </w:r>
    </w:p>
    <w:tbl>
      <w:tblPr>
        <w:tblStyle w:val="23"/>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166"/>
        <w:gridCol w:w="523"/>
        <w:gridCol w:w="523"/>
        <w:gridCol w:w="523"/>
        <w:gridCol w:w="523"/>
        <w:gridCol w:w="523"/>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6166"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Условия доступности для инвалидов</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23"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57"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Сумма условий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166"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23"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57"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ind w:firstLine="566"/>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из 5 условий доступности оборудована организация Детловская средняя общеобразовательная школа № 12.</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Одним условием доступности располагают организации Петропавловская средняя общеобразовательная школа № 39 и Поначевская основная общеобразовательная школа № 28.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обеспечивающих непосредственное оказание услуги при обращении в организацию.</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 xml:space="preserve">Сводные данные по данному вопросу представлены в Таблице </w:t>
      </w:r>
      <w:r>
        <w:rPr>
          <w:rFonts w:ascii="Times New Roman" w:hAnsi="Times New Roman" w:eastAsia="Times New Roman" w:cs="Times New Roman"/>
          <w:sz w:val="24"/>
          <w:szCs w:val="24"/>
        </w:rPr>
        <w:t>8</w:t>
      </w:r>
      <w:r>
        <w:rPr>
          <w:rFonts w:ascii="Times New Roman" w:hAnsi="Times New Roman" w:eastAsia="Times New Roman" w:cs="Times New Roman"/>
          <w:color w:val="000000"/>
          <w:sz w:val="24"/>
          <w:szCs w:val="24"/>
        </w:rPr>
        <w:t xml:space="preserve">. </w:t>
      </w:r>
    </w:p>
    <w:p>
      <w:pP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br w:type="page"/>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8</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hAnsi="Times New Roman" w:eastAsia="Times New Roman" w:cs="Times New Roman"/>
          <w:sz w:val="20"/>
          <w:szCs w:val="20"/>
        </w:rPr>
        <w:t>, %</w:t>
      </w:r>
      <w:r>
        <w:rPr>
          <w:rFonts w:ascii="Times New Roman" w:hAnsi="Times New Roman" w:eastAsia="Times New Roman" w:cs="Times New Roman"/>
          <w:color w:val="000000"/>
          <w:sz w:val="20"/>
          <w:szCs w:val="20"/>
        </w:rPr>
        <w:t xml:space="preserve"> </w:t>
      </w:r>
    </w:p>
    <w:tbl>
      <w:tblPr>
        <w:tblStyle w:val="24"/>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088"/>
        <w:gridCol w:w="1775"/>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15" w:hRule="atLeast"/>
        </w:trPr>
        <w:tc>
          <w:tcPr>
            <w:tcW w:w="608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Тип взаимодействия работника с получателем услуги</w:t>
            </w:r>
          </w:p>
        </w:tc>
        <w:tc>
          <w:tcPr>
            <w:tcW w:w="177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Обеспечение первичного контакта и информирование об услугах</w:t>
            </w:r>
          </w:p>
        </w:tc>
        <w:tc>
          <w:tcPr>
            <w:tcW w:w="177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Обеспечение непосредственного оказания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088"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088"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088"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7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83</w:t>
            </w:r>
          </w:p>
        </w:tc>
      </w:tr>
    </w:tbl>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Как мы видим из Таблицы 8, подавляющее большинство 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и уровень удовлетворенности обеспечением непосредственного оказания услуги не ниже 67%.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hAnsi="Times New Roman" w:eastAsia="Times New Roman" w:cs="Times New Roman"/>
          <w:sz w:val="24"/>
          <w:szCs w:val="24"/>
        </w:rPr>
        <w:t>9</w:t>
      </w:r>
      <w:r>
        <w:rPr>
          <w:rFonts w:ascii="Times New Roman" w:hAnsi="Times New Roman" w:eastAsia="Times New Roman" w:cs="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Таблица </w:t>
      </w:r>
      <w:r>
        <w:rPr>
          <w:rFonts w:ascii="Times New Roman" w:hAnsi="Times New Roman" w:eastAsia="Times New Roman" w:cs="Times New Roman"/>
          <w:b/>
          <w:sz w:val="20"/>
          <w:szCs w:val="20"/>
        </w:rPr>
        <w:t>9</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hAnsi="Times New Roman" w:eastAsia="Times New Roman" w:cs="Times New Roman"/>
          <w:sz w:val="20"/>
          <w:szCs w:val="20"/>
        </w:rPr>
        <w:t>ей, %</w:t>
      </w:r>
    </w:p>
    <w:tbl>
      <w:tblPr>
        <w:tblStyle w:val="25"/>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6674"/>
        <w:gridCol w:w="1482"/>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trPr>
        <w:tc>
          <w:tcPr>
            <w:tcW w:w="6672"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Показатели</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Пользовались</w:t>
            </w:r>
          </w:p>
        </w:tc>
        <w:tc>
          <w:tcPr>
            <w:tcW w:w="1482"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71</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6672"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482"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spacing w:after="0"/>
        <w:ind w:firstLine="566"/>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Абсолютно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100%.</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В заключени</w:t>
      </w:r>
      <w:r>
        <w:rPr>
          <w:rFonts w:ascii="Times New Roman" w:hAnsi="Times New Roman" w:eastAsia="Times New Roman" w:cs="Times New Roman"/>
          <w:sz w:val="24"/>
          <w:szCs w:val="24"/>
        </w:rPr>
        <w:t>е</w:t>
      </w:r>
      <w:r>
        <w:rPr>
          <w:rFonts w:ascii="Times New Roman" w:hAnsi="Times New Roman" w:eastAsia="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hAnsi="Times New Roman" w:eastAsia="Times New Roman" w:cs="Times New Roman"/>
          <w:sz w:val="24"/>
          <w:szCs w:val="24"/>
        </w:rPr>
        <w:t xml:space="preserve"> 10.</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Таблица 1</w:t>
      </w:r>
      <w:r>
        <w:rPr>
          <w:rFonts w:ascii="Times New Roman" w:hAnsi="Times New Roman" w:eastAsia="Times New Roman" w:cs="Times New Roman"/>
          <w:b/>
          <w:sz w:val="20"/>
          <w:szCs w:val="20"/>
        </w:rPr>
        <w:t>0</w:t>
      </w:r>
      <w:r>
        <w:rPr>
          <w:rFonts w:ascii="Times New Roman" w:hAnsi="Times New Roman" w:eastAsia="Times New Roman" w:cs="Times New Roman"/>
          <w:b/>
          <w:color w:val="000000"/>
          <w:sz w:val="20"/>
          <w:szCs w:val="20"/>
        </w:rPr>
        <w:t>.</w:t>
      </w:r>
    </w:p>
    <w:p>
      <w:pPr>
        <w:pBdr>
          <w:top w:val="none" w:color="auto" w:sz="0" w:space="0"/>
          <w:left w:val="none" w:color="auto" w:sz="0" w:space="0"/>
          <w:bottom w:val="none" w:color="auto" w:sz="0" w:space="0"/>
          <w:right w:val="none" w:color="auto" w:sz="0" w:space="0"/>
          <w:between w:val="none" w:color="auto" w:sz="0" w:space="0"/>
        </w:pBdr>
        <w:spacing w:after="0"/>
        <w:ind w:firstLine="566"/>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0"/>
          <w:szCs w:val="20"/>
        </w:rPr>
        <w:t>Общая оценка организаций</w:t>
      </w:r>
      <w:r>
        <w:rPr>
          <w:rFonts w:ascii="Times New Roman" w:hAnsi="Times New Roman" w:eastAsia="Times New Roman" w:cs="Times New Roman"/>
          <w:sz w:val="20"/>
          <w:szCs w:val="20"/>
        </w:rPr>
        <w:t>, %</w:t>
      </w:r>
    </w:p>
    <w:tbl>
      <w:tblPr>
        <w:tblStyle w:val="26"/>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4301"/>
        <w:gridCol w:w="1779"/>
        <w:gridCol w:w="1779"/>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15" w:hRule="atLeast"/>
        </w:trPr>
        <w:tc>
          <w:tcPr>
            <w:tcW w:w="430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Показатели</w:t>
            </w:r>
          </w:p>
        </w:tc>
        <w:tc>
          <w:tcPr>
            <w:tcW w:w="1779"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Готовность рекомендовать организации своим знакомым и родственникам</w:t>
            </w:r>
          </w:p>
        </w:tc>
        <w:tc>
          <w:tcPr>
            <w:tcW w:w="1779"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Удовлетворенность организационными условиями предоставления услуг</w:t>
            </w:r>
          </w:p>
        </w:tc>
        <w:tc>
          <w:tcPr>
            <w:tcW w:w="1779"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Удовлетворенность в целом условиями оказания услуг в организации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43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43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5" w:hRule="atLeast"/>
        </w:trPr>
        <w:tc>
          <w:tcPr>
            <w:tcW w:w="430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83</w:t>
            </w:r>
          </w:p>
        </w:tc>
        <w:tc>
          <w:tcPr>
            <w:tcW w:w="177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r>
    </w:tbl>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 организации Детловская средняя общеобразовательная школа № 12 все респонденты готовы рекомендовать организацию своим знакомым и родственникам 100%, а также довольны организационными условиями предоставления услуг не ниже 100% и условиями оказания услуг 100%. В организации Петропавловская средняя общеобразовательная школа № 39 почти все респонденты готовы рекомендовать организацию своим знакомым и родственникам 98%, а также довольны организационными условиями предоставления услуг не ниже 100% и условиями оказания услуг 100%. У организации Поначевская основная общеобразовательная школа № 28 больше половины респондентов готовы рекомендовать организацию своим знакомым и родственникам 58%, а также довольны организационными условиями предоставления услуг не ниже 83% и условиями оказания услуг 75%. </w:t>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sz w:val="24"/>
          <w:szCs w:val="24"/>
        </w:rPr>
      </w:pPr>
      <w:r>
        <w:br w:type="page"/>
      </w:r>
    </w:p>
    <w:p>
      <w:pPr>
        <w:pBdr>
          <w:top w:val="none" w:color="auto" w:sz="0" w:space="0"/>
          <w:left w:val="none" w:color="auto" w:sz="0" w:space="0"/>
          <w:bottom w:val="none" w:color="auto" w:sz="0" w:space="0"/>
          <w:right w:val="none" w:color="auto" w:sz="0" w:space="0"/>
          <w:between w:val="none" w:color="auto" w:sz="0" w:space="0"/>
        </w:pBdr>
        <w:spacing w:after="0"/>
        <w:ind w:firstLine="566"/>
        <w:jc w:val="both"/>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pPr>
        <w:pBdr>
          <w:top w:val="none" w:color="auto" w:sz="0" w:space="0"/>
          <w:left w:val="none" w:color="auto" w:sz="0" w:space="0"/>
          <w:bottom w:val="none" w:color="auto" w:sz="0" w:space="0"/>
          <w:right w:val="none" w:color="auto" w:sz="0" w:space="0"/>
          <w:between w:val="none" w:color="auto" w:sz="0" w:space="0"/>
        </w:pBdr>
        <w:spacing w:before="120" w:after="120"/>
        <w:jc w:val="both"/>
        <w:rPr>
          <w:rFonts w:ascii="Times New Roman" w:hAnsi="Times New Roman" w:eastAsia="Times New Roman" w:cs="Times New Roman"/>
          <w:b/>
          <w:sz w:val="20"/>
          <w:szCs w:val="20"/>
        </w:rPr>
      </w:pPr>
      <w:r>
        <w:rPr>
          <w:rFonts w:ascii="Times New Roman" w:hAnsi="Times New Roman" w:eastAsia="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r>
        <w:fldChar w:fldCharType="begin"/>
      </w:r>
      <w:r>
        <w:instrText xml:space="preserve"> HYPERLINK "https://bus.gov.ru" \h </w:instrText>
      </w:r>
      <w:r>
        <w:fldChar w:fldCharType="separate"/>
      </w:r>
      <w:r>
        <w:rPr>
          <w:rFonts w:ascii="Times New Roman" w:hAnsi="Times New Roman" w:eastAsia="Times New Roman" w:cs="Times New Roman"/>
          <w:color w:val="0000FF"/>
          <w:sz w:val="24"/>
          <w:szCs w:val="24"/>
          <w:u w:val="single"/>
        </w:rPr>
        <w:t>https://bus.gov.ru</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color w:val="000000"/>
          <w:sz w:val="24"/>
          <w:szCs w:val="24"/>
        </w:rPr>
        <w:t xml:space="preserve"> </w:t>
      </w:r>
    </w:p>
    <w:p>
      <w:pPr>
        <w:spacing w:after="0"/>
        <w:ind w:firstLine="566"/>
        <w:jc w:val="both"/>
        <w:rPr>
          <w:rFonts w:ascii="Times New Roman" w:hAnsi="Times New Roman" w:eastAsia="Times New Roman" w:cs="Times New Roman"/>
          <w:b/>
          <w:sz w:val="20"/>
          <w:szCs w:val="20"/>
        </w:rPr>
      </w:pPr>
    </w:p>
    <w:tbl>
      <w:tblPr>
        <w:tblStyle w:val="27"/>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160"/>
        <w:gridCol w:w="1530"/>
        <w:gridCol w:w="141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90" w:hRule="atLeast"/>
        </w:trPr>
        <w:tc>
          <w:tcPr>
            <w:tcW w:w="516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Название в опросе</w:t>
            </w:r>
          </w:p>
        </w:tc>
        <w:tc>
          <w:tcPr>
            <w:tcW w:w="153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Численность получателей услуг</w:t>
            </w:r>
          </w:p>
        </w:tc>
        <w:tc>
          <w:tcPr>
            <w:tcW w:w="141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Численность респондентов</w:t>
            </w:r>
          </w:p>
        </w:tc>
        <w:tc>
          <w:tcPr>
            <w:tcW w:w="150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Доля респондентов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516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Детловская средняя общеобразовательная школа № 12</w:t>
            </w:r>
          </w:p>
        </w:tc>
        <w:tc>
          <w:tcPr>
            <w:tcW w:w="153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41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50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516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МБОУ Петропавловская средняя общеобразовательная школа № 39</w:t>
            </w:r>
          </w:p>
        </w:tc>
        <w:tc>
          <w:tcPr>
            <w:tcW w:w="15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117</w:t>
            </w:r>
          </w:p>
        </w:tc>
        <w:tc>
          <w:tcPr>
            <w:tcW w:w="141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50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trPr>
        <w:tc>
          <w:tcPr>
            <w:tcW w:w="516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МКОУ Поначевская основная общеобразовательная школа № 28</w:t>
            </w:r>
          </w:p>
        </w:tc>
        <w:tc>
          <w:tcPr>
            <w:tcW w:w="15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26</w:t>
            </w:r>
          </w:p>
        </w:tc>
        <w:tc>
          <w:tcPr>
            <w:tcW w:w="141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50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r>
    </w:tbl>
    <w:p>
      <w:pPr>
        <w:spacing w:after="0"/>
        <w:ind w:firstLine="566"/>
        <w:jc w:val="both"/>
        <w:rPr>
          <w:rFonts w:ascii="Times New Roman" w:hAnsi="Times New Roman" w:eastAsia="Times New Roman" w:cs="Times New Roman"/>
          <w:b/>
          <w:sz w:val="20"/>
          <w:szCs w:val="20"/>
        </w:rPr>
      </w:pPr>
    </w:p>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1. Открытость и доступность информации об организации, осуществляющей образовательную деятельность</w:t>
      </w:r>
    </w:p>
    <w:tbl>
      <w:tblPr>
        <w:tblStyle w:val="28"/>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widowControl w:val="0"/>
        <w:spacing w:after="0" w:line="276" w:lineRule="auto"/>
        <w:rPr>
          <w:rFonts w:ascii="Times New Roman" w:hAnsi="Times New Roman" w:eastAsia="Times New Roman" w:cs="Times New Roman"/>
          <w:sz w:val="20"/>
          <w:szCs w:val="20"/>
        </w:rPr>
      </w:pPr>
    </w:p>
    <w:tbl>
      <w:tblPr>
        <w:tblStyle w:val="29"/>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76</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spacing w:after="0" w:line="360" w:lineRule="auto"/>
        <w:rPr>
          <w:rFonts w:ascii="Times New Roman" w:hAnsi="Times New Roman" w:eastAsia="Times New Roman" w:cs="Times New Roman"/>
          <w:sz w:val="20"/>
          <w:szCs w:val="20"/>
        </w:rPr>
      </w:pPr>
    </w:p>
    <w:tbl>
      <w:tblPr>
        <w:tblStyle w:val="30"/>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3111"/>
        <w:gridCol w:w="5261"/>
        <w:gridCol w:w="633"/>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8372" w:type="dxa"/>
            <w:gridSpan w:val="2"/>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color="000000"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 наличии и функционируют более трёх дистанционных способов взаимодействия</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функционирующих способов взаимодействия (от одного до трех включительно)</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функционирующих способов взаимодействия (от одного до трех включительно)</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bl>
    <w:p>
      <w:pPr>
        <w:spacing w:after="0" w:line="360" w:lineRule="auto"/>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r>
    </w:p>
    <w:tbl>
      <w:tblPr>
        <w:tblStyle w:val="31"/>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15" w:hRule="atLeast"/>
        </w:trPr>
        <w:tc>
          <w:tcPr>
            <w:tcW w:w="8156"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6"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6"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6"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pPr>
        <w:spacing w:after="0" w:line="360" w:lineRule="auto"/>
        <w:jc w:val="center"/>
        <w:rPr>
          <w:rFonts w:ascii="Times New Roman" w:hAnsi="Times New Roman" w:eastAsia="Times New Roman" w:cs="Times New Roman"/>
          <w:sz w:val="20"/>
          <w:szCs w:val="20"/>
        </w:rPr>
      </w:pPr>
    </w:p>
    <w:tbl>
      <w:tblPr>
        <w:tblStyle w:val="32"/>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1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bl>
    <w:p>
      <w:pPr>
        <w:spacing w:after="0" w:line="36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2. Комфортность условий предоставления услуг</w:t>
      </w:r>
    </w:p>
    <w:tbl>
      <w:tblPr>
        <w:tblStyle w:val="33"/>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3111"/>
        <w:gridCol w:w="5261"/>
        <w:gridCol w:w="633"/>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8372" w:type="dxa"/>
            <w:gridSpan w:val="2"/>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2.1.1. Наличие комфортных условий для предоставления услуг</w:t>
            </w:r>
          </w:p>
        </w:tc>
        <w:tc>
          <w:tcPr>
            <w:tcW w:w="1266" w:type="dxa"/>
            <w:gridSpan w:val="2"/>
            <w:tcBorders>
              <w:top w:val="single" w:color="000000"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Наличие пяти и более комфортных условий для предоставления услуг</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Наличие пяти и более комфортных условий для предоставления услуг</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Наличие пяти и более комфортных условий для предоставления услуг</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bl>
    <w:p>
      <w:pPr>
        <w:widowControl w:val="0"/>
        <w:spacing w:after="0" w:line="276" w:lineRule="auto"/>
        <w:rPr>
          <w:rFonts w:ascii="Times New Roman" w:hAnsi="Times New Roman" w:eastAsia="Times New Roman" w:cs="Times New Roman"/>
          <w:b/>
          <w:sz w:val="20"/>
          <w:szCs w:val="20"/>
        </w:rPr>
      </w:pPr>
    </w:p>
    <w:tbl>
      <w:tblPr>
        <w:tblStyle w:val="34"/>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spacing w:after="0" w:line="276"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3. Доступность услуг для инвалидов</w:t>
      </w:r>
    </w:p>
    <w:tbl>
      <w:tblPr>
        <w:tblStyle w:val="35"/>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3111"/>
        <w:gridCol w:w="5261"/>
        <w:gridCol w:w="633"/>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8372" w:type="dxa"/>
            <w:gridSpan w:val="2"/>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color="000000"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Отсутствуют условия доступности для инвалидов</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6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Отсутствуют условия доступности для инвалидов</w:t>
            </w: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p>
        </w:tc>
        <w:tc>
          <w:tcPr>
            <w:tcW w:w="633"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spacing w:after="0" w:line="360" w:lineRule="auto"/>
        <w:rPr>
          <w:rFonts w:ascii="Times New Roman" w:hAnsi="Times New Roman" w:eastAsia="Times New Roman" w:cs="Times New Roman"/>
          <w:b/>
          <w:sz w:val="20"/>
          <w:szCs w:val="20"/>
        </w:rPr>
      </w:pPr>
    </w:p>
    <w:tbl>
      <w:tblPr>
        <w:tblStyle w:val="36"/>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3111"/>
        <w:gridCol w:w="5245"/>
        <w:gridCol w:w="641"/>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8356" w:type="dxa"/>
            <w:gridSpan w:val="2"/>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color="000000"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5245"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5245"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 w:hRule="atLeast"/>
        </w:trPr>
        <w:tc>
          <w:tcPr>
            <w:tcW w:w="3111"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5245"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bl>
    <w:p>
      <w:pPr>
        <w:spacing w:after="0" w:line="360" w:lineRule="auto"/>
        <w:jc w:val="center"/>
        <w:rPr>
          <w:rFonts w:ascii="Times New Roman" w:hAnsi="Times New Roman" w:eastAsia="Times New Roman" w:cs="Times New Roman"/>
          <w:b/>
          <w:sz w:val="20"/>
          <w:szCs w:val="20"/>
        </w:rPr>
      </w:pPr>
    </w:p>
    <w:tbl>
      <w:tblPr>
        <w:tblStyle w:val="37"/>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bl>
    <w:p>
      <w:pPr>
        <w:spacing w:after="0" w:line="36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4. Доброжелательность, вежливость работников организации</w:t>
      </w:r>
    </w:p>
    <w:tbl>
      <w:tblPr>
        <w:tblStyle w:val="38"/>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0"/>
          <w:szCs w:val="20"/>
        </w:rPr>
      </w:pPr>
    </w:p>
    <w:tbl>
      <w:tblPr>
        <w:tblStyle w:val="39"/>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0"/>
          <w:szCs w:val="20"/>
        </w:rPr>
      </w:pPr>
    </w:p>
    <w:tbl>
      <w:tblPr>
        <w:tblStyle w:val="40"/>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5. Удовлетворенность условиями оказания услуг</w:t>
      </w:r>
    </w:p>
    <w:tbl>
      <w:tblPr>
        <w:tblStyle w:val="41"/>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0"/>
          <w:szCs w:val="20"/>
        </w:rPr>
      </w:pPr>
    </w:p>
    <w:tbl>
      <w:tblPr>
        <w:tblStyle w:val="42"/>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0"/>
          <w:szCs w:val="20"/>
        </w:rPr>
      </w:pPr>
    </w:p>
    <w:tbl>
      <w:tblPr>
        <w:tblStyle w:val="43"/>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56"/>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65" w:hRule="atLeast"/>
        </w:trPr>
        <w:tc>
          <w:tcPr>
            <w:tcW w:w="815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индикатора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Детловская средняя общеобразовательная школа № 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Петропавловская средняя общеобразовательная школа № 39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trPr>
        <w:tc>
          <w:tcPr>
            <w:tcW w:w="8155" w:type="dxa"/>
            <w:tcBorders>
              <w:top w:val="single" w:color="CCCCCC" w:sz="6" w:space="0"/>
              <w:left w:val="single" w:color="000000"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Поначевская основная общеобразовательная школа № 28</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41" w:type="dxa"/>
            <w:tcBorders>
              <w:top w:val="single" w:color="CCCCCC" w:sz="6" w:space="0"/>
              <w:left w:val="single" w:color="CCCCCC" w:sz="6" w:space="0"/>
              <w:bottom w:val="single" w:color="000000" w:sz="6" w:space="0"/>
              <w:right w:val="single" w:color="000000" w:sz="6" w:space="0"/>
            </w:tcBorders>
            <w:shd w:val="clear" w:color="auto" w:fill="auto"/>
            <w:tcMar>
              <w:top w:w="0" w:type="dxa"/>
              <w:left w:w="40" w:type="dxa"/>
              <w:bottom w:w="0" w:type="dxa"/>
              <w:right w:w="40" w:type="dxa"/>
            </w:tcMar>
            <w:vAlign w:val="center"/>
          </w:tcPr>
          <w:p>
            <w:pPr>
              <w:widowControl w:val="0"/>
              <w:spacing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0"/>
          <w:szCs w:val="20"/>
        </w:rPr>
      </w:pPr>
    </w:p>
    <w:p>
      <w:pPr>
        <w:jc w:val="center"/>
        <w:rPr>
          <w:rFonts w:ascii="Times New Roman" w:hAnsi="Times New Roman" w:eastAsia="Times New Roman" w:cs="Times New Roman"/>
          <w:b/>
          <w:color w:val="000000"/>
          <w:sz w:val="24"/>
          <w:szCs w:val="24"/>
        </w:rPr>
      </w:pPr>
      <w:bookmarkStart w:id="8" w:name="_w4kn70fvtagk" w:colFirst="0" w:colLast="0"/>
      <w:bookmarkEnd w:id="8"/>
      <w:bookmarkStart w:id="9" w:name="_tyjcwt" w:colFirst="0" w:colLast="0"/>
      <w:bookmarkEnd w:id="9"/>
      <w:r>
        <w:rPr>
          <w:rFonts w:ascii="Times New Roman" w:hAnsi="Times New Roman" w:eastAsia="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pPr>
        <w:spacing w:after="0"/>
        <w:ind w:firstLine="7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pPr>
        <w:spacing w:after="0"/>
        <w:ind w:firstLine="720"/>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официальных сайтах,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pPr>
        <w:spacing w:after="0" w:line="240" w:lineRule="auto"/>
        <w:jc w:val="both"/>
        <w:rPr>
          <w:rFonts w:ascii="Times New Roman" w:hAnsi="Times New Roman" w:eastAsia="Times New Roman" w:cs="Times New Roman"/>
          <w:sz w:val="24"/>
          <w:szCs w:val="24"/>
        </w:rPr>
      </w:pPr>
    </w:p>
    <w:tbl>
      <w:tblPr>
        <w:tblStyle w:val="44"/>
        <w:tblW w:w="9645" w:type="dxa"/>
        <w:tblInd w:w="-15" w:type="dxa"/>
        <w:tblLayout w:type="fixed"/>
        <w:tblCellMar>
          <w:top w:w="100" w:type="dxa"/>
          <w:left w:w="100" w:type="dxa"/>
          <w:bottom w:w="100" w:type="dxa"/>
          <w:right w:w="100" w:type="dxa"/>
        </w:tblCellMar>
      </w:tblPr>
      <w:tblGrid>
        <w:gridCol w:w="9645"/>
      </w:tblGrid>
      <w:tr>
        <w:tblPrEx>
          <w:tblCellMar>
            <w:top w:w="100" w:type="dxa"/>
            <w:left w:w="100" w:type="dxa"/>
            <w:bottom w:w="100" w:type="dxa"/>
            <w:right w:w="100" w:type="dxa"/>
          </w:tblCellMar>
        </w:tblPrEx>
        <w:trPr>
          <w:trHeight w:val="20" w:hRule="atLeast"/>
        </w:trPr>
        <w:tc>
          <w:tcPr>
            <w:tcW w:w="96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Выявленный недостаток </w:t>
            </w:r>
          </w:p>
        </w:tc>
      </w:tr>
      <w:tr>
        <w:tblPrEx>
          <w:tblCellMar>
            <w:top w:w="100" w:type="dxa"/>
            <w:left w:w="100" w:type="dxa"/>
            <w:bottom w:w="100" w:type="dxa"/>
            <w:right w:w="100" w:type="dxa"/>
          </w:tblCellMar>
        </w:tblPrEx>
        <w:tc>
          <w:tcPr>
            <w:tcW w:w="96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Петропавловская средняя общеобразовательная школа № 39</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и функционирование раздела «Часто задаваемые вопросы»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структуре  образовательной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Контактные телефоны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Адрес электронной почты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Контактные телефоны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Адрес электронной почты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мерах социальной поддержки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наличии общежития, интерната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порядке оказания платных образовательных услуг, в том числе образец договора об оказании платных образовательных услуг</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blPrEx>
          <w:tblCellMar>
            <w:top w:w="100" w:type="dxa"/>
            <w:left w:w="100" w:type="dxa"/>
            <w:bottom w:w="100" w:type="dxa"/>
            <w:right w:w="100" w:type="dxa"/>
          </w:tblCellMar>
        </w:tblPrEx>
        <w:tc>
          <w:tcPr>
            <w:tcW w:w="96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Детловская средняя общеобразовательная школа № 12</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структуре  образовательной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использовании при реализации образовательной программы электронного обучения и дистанционных образовательных технологий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календарном учебном графике с приложением его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Фамилия, имя, отчество (при наличии)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объектах для проведения практических занятий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условиях охраны здоровья обучающихся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специально оборудованных учебных кабинетах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библиотеке(ах),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объектах спорта,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средствах обучения и воспитания,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обеспечении беспрепятственного доступа в здания образовательной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специальных условиях питания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специальных условиях охраны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электронных образовательных ресурсах, к которым обеспечивается доступ инвалидов и лиц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наличии специальных технических средств обучения коллективного и индивидуального пользования</w:t>
            </w:r>
          </w:p>
        </w:tc>
      </w:tr>
      <w:tr>
        <w:tblPrEx>
          <w:tblCellMar>
            <w:top w:w="100" w:type="dxa"/>
            <w:left w:w="100" w:type="dxa"/>
            <w:bottom w:w="100" w:type="dxa"/>
            <w:right w:w="100" w:type="dxa"/>
          </w:tblCellMar>
        </w:tblPrEx>
        <w:tc>
          <w:tcPr>
            <w:tcW w:w="96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Поначевская основная общеобразовательная школа № 28</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и функционирование раздела «Часто задаваемые вопросы»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ссылки на официальные сайт Министерства просвещения Российской Федерации в сети "Интернет"</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структуре  образовательной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учебном плане с приложением его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календарном учебном графике с приложением его в виде электронного документа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заместителях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Фамилия, имя, отчество (при наличии)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Наименование должности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Контактные телефоны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Адрес электронной почты заместителя(ей) руководителя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Общий стаж работы педагогических работников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средствах обучения и воспитания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мерах социальной поддержки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наличии общежития, интерната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специально оборудованных учебных кабинетах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библиотеке(ах),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объектах спорта,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средствах обучения и воспитания, приспособленных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обеспечении беспрепятственного доступа в здания образовательной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специальных условиях питания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специальных условиях охраны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об электронных образовательных ресурсах, к которым обеспечивается доступ инвалидов и лиц с ограниченными возможностями здоровья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Информация о наличии специальных технических средств обучения коллективного и индивидуального пользования</w:t>
            </w:r>
          </w:p>
        </w:tc>
      </w:tr>
    </w:tbl>
    <w:p>
      <w:pPr>
        <w:ind w:firstLine="720"/>
        <w:jc w:val="both"/>
        <w:rPr>
          <w:rFonts w:ascii="Times New Roman" w:hAnsi="Times New Roman" w:eastAsia="Times New Roman" w:cs="Times New Roman"/>
          <w:b/>
          <w:sz w:val="24"/>
          <w:szCs w:val="24"/>
        </w:rPr>
      </w:pPr>
      <w:r>
        <w:br w:type="page"/>
      </w:r>
    </w:p>
    <w:p>
      <w:pPr>
        <w:ind w:firstLine="7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pPr>
        <w:spacing w:after="0"/>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Отсутствуют ряд условий, позволяющие инвалидам получать образовательные услуги наравне с другими. </w:t>
      </w:r>
    </w:p>
    <w:p>
      <w:pPr>
        <w:spacing w:after="0"/>
        <w:ind w:firstLine="720"/>
        <w:jc w:val="both"/>
        <w:rPr>
          <w:rFonts w:ascii="Times New Roman" w:hAnsi="Times New Roman" w:eastAsia="Times New Roman" w:cs="Times New Roman"/>
          <w:sz w:val="24"/>
          <w:szCs w:val="24"/>
        </w:rPr>
      </w:pPr>
    </w:p>
    <w:tbl>
      <w:tblPr>
        <w:tblStyle w:val="45"/>
        <w:tblW w:w="96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629"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Выявленный недостаток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62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Детловская средняя общеобразовательная школа № 12</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Оборудование входных групп пандусами или подъемными платформами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выделенных стоянок для автотранспортных средств инвалидов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адаптированных лифтов, поручней, расширенных дверных проемов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сменных кресел-колясок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специально оборудованных санитарно-гигиенических помещений в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62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Петропавловская средняя общеобразовательная школа № 39</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выделенных стоянок для автотранспортных средств инвалидов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сменных кресел-колясок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Дублирование для инвалидов по слуху и зрению звуковой и зрительной информации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09" w:hRule="atLeast"/>
        </w:trPr>
        <w:tc>
          <w:tcPr>
            <w:tcW w:w="9629" w:type="dxa"/>
            <w:shd w:val="clear" w:color="auto" w:fill="auto"/>
            <w:tcMar>
              <w:top w:w="100" w:type="dxa"/>
              <w:left w:w="100" w:type="dxa"/>
              <w:bottom w:w="100" w:type="dxa"/>
              <w:right w:w="100" w:type="dxa"/>
            </w:tcMar>
          </w:tcPr>
          <w:p>
            <w:pPr>
              <w:widowControl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Поначевская основная общеобразовательная школа № 28</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Оборудование входных групп пандусами или подъемными платформами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Наличие выделенных стоянок для автотранспортных средств инвалидов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адаптированных лифтов, поручней, расширенных дверных проемов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сменных кресел-колясок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специально оборудованных санитарно-гигиенических помещений в организации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Дублирование для инвалидов по слуху и зрению звуковой и зрительной информации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pPr>
        <w:ind w:firstLine="720"/>
        <w:jc w:val="both"/>
        <w:rPr>
          <w:rFonts w:ascii="Times New Roman" w:hAnsi="Times New Roman" w:eastAsia="Times New Roman" w:cs="Times New Roman"/>
          <w:b/>
          <w:sz w:val="24"/>
          <w:szCs w:val="24"/>
        </w:rPr>
      </w:pPr>
    </w:p>
    <w:p>
      <w:pPr>
        <w:spacing w:after="0"/>
        <w:ind w:firstLine="720"/>
        <w:jc w:val="both"/>
        <w:rPr>
          <w:rFonts w:ascii="Times New Roman" w:hAnsi="Times New Roman" w:eastAsia="Times New Roman" w:cs="Times New Roman"/>
          <w:sz w:val="24"/>
          <w:szCs w:val="24"/>
        </w:rPr>
      </w:pPr>
    </w:p>
    <w:p>
      <w:pPr>
        <w:spacing w:before="120" w:after="120"/>
        <w:jc w:val="center"/>
        <w:rPr>
          <w:rFonts w:ascii="Times New Roman" w:hAnsi="Times New Roman" w:eastAsia="Times New Roman" w:cs="Times New Roman"/>
          <w:b/>
          <w:sz w:val="24"/>
          <w:szCs w:val="24"/>
        </w:rPr>
      </w:pPr>
      <w:r>
        <w:br w:type="page"/>
      </w:r>
    </w:p>
    <w:p>
      <w:pPr>
        <w:spacing w:before="120" w:after="120"/>
        <w:jc w:val="center"/>
        <w:rPr>
          <w:rFonts w:ascii="Times New Roman" w:hAnsi="Times New Roman" w:eastAsia="Times New Roman" w:cs="Times New Roman"/>
          <w:b/>
          <w:sz w:val="20"/>
          <w:szCs w:val="20"/>
        </w:rPr>
      </w:pPr>
      <w:r>
        <w:rPr>
          <w:rFonts w:ascii="Times New Roman" w:hAnsi="Times New Roman" w:eastAsia="Times New Roman" w:cs="Times New Roman"/>
          <w:b/>
          <w:sz w:val="24"/>
          <w:szCs w:val="24"/>
        </w:rPr>
        <w:t>6. Предложения по совершенствованию деятельности организаций</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Необходимо представить на сайте организаций всю недостающую информацию, перечисленную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pPr>
        <w:keepNext/>
        <w:keepLines/>
        <w:pBdr>
          <w:top w:val="none" w:color="auto" w:sz="0" w:space="0"/>
          <w:left w:val="none" w:color="auto" w:sz="0" w:space="0"/>
          <w:bottom w:val="none" w:color="auto" w:sz="0" w:space="0"/>
          <w:right w:val="none" w:color="auto" w:sz="0" w:space="0"/>
          <w:between w:val="none" w:color="auto" w:sz="0" w:space="0"/>
        </w:pBdr>
        <w:spacing w:before="480" w:after="120"/>
        <w:jc w:val="both"/>
        <w:rPr>
          <w:rFonts w:ascii="Times New Roman" w:hAnsi="Times New Roman" w:eastAsia="Times New Roman" w:cs="Times New Roman"/>
          <w:sz w:val="24"/>
          <w:szCs w:val="24"/>
        </w:rPr>
      </w:pPr>
      <w:bookmarkStart w:id="10" w:name="_oennzxsmvey2" w:colFirst="0" w:colLast="0"/>
      <w:bookmarkEnd w:id="10"/>
      <w:r>
        <w:rPr>
          <w:rFonts w:ascii="Times New Roman" w:hAnsi="Times New Roman" w:eastAsia="Times New Roman" w:cs="Times New Roman"/>
          <w:sz w:val="24"/>
          <w:szCs w:val="24"/>
        </w:rPr>
        <w:t>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w:t>
      </w:r>
      <w:r>
        <w:br w:type="page"/>
      </w:r>
    </w:p>
    <w:p>
      <w:pPr>
        <w:keepNext/>
        <w:keepLines/>
        <w:pBdr>
          <w:top w:val="none" w:color="auto" w:sz="0" w:space="0"/>
          <w:left w:val="none" w:color="auto" w:sz="0" w:space="0"/>
          <w:bottom w:val="none" w:color="auto" w:sz="0" w:space="0"/>
          <w:right w:val="none" w:color="auto" w:sz="0" w:space="0"/>
          <w:between w:val="none" w:color="auto" w:sz="0" w:space="0"/>
        </w:pBdr>
        <w:spacing w:before="480" w:after="120"/>
        <w:jc w:val="right"/>
        <w:rPr>
          <w:rFonts w:ascii="Times New Roman" w:hAnsi="Times New Roman" w:eastAsia="Times New Roman" w:cs="Times New Roman"/>
          <w:color w:val="000000"/>
          <w:sz w:val="24"/>
          <w:szCs w:val="24"/>
        </w:rPr>
      </w:pPr>
      <w:bookmarkStart w:id="11" w:name="_soroefdhmm6" w:colFirst="0" w:colLast="0"/>
      <w:bookmarkEnd w:id="11"/>
      <w:r>
        <w:rPr>
          <w:rFonts w:ascii="Times New Roman" w:hAnsi="Times New Roman" w:eastAsia="Times New Roman" w:cs="Times New Roman"/>
          <w:sz w:val="24"/>
          <w:szCs w:val="24"/>
        </w:rPr>
        <w:t>П</w:t>
      </w:r>
      <w:r>
        <w:rPr>
          <w:rFonts w:ascii="Times New Roman" w:hAnsi="Times New Roman" w:eastAsia="Times New Roman" w:cs="Times New Roman"/>
          <w:color w:val="000000"/>
          <w:sz w:val="24"/>
          <w:szCs w:val="24"/>
        </w:rPr>
        <w:t>риложение 1</w:t>
      </w:r>
    </w:p>
    <w:p>
      <w:pPr>
        <w:keepNext/>
        <w:keepLines/>
        <w:pBdr>
          <w:top w:val="none" w:color="auto" w:sz="0" w:space="0"/>
          <w:left w:val="none" w:color="auto" w:sz="0" w:space="0"/>
          <w:bottom w:val="none" w:color="auto" w:sz="0" w:space="0"/>
          <w:right w:val="none" w:color="auto" w:sz="0" w:space="0"/>
          <w:between w:val="none" w:color="auto" w:sz="0" w:space="0"/>
        </w:pBdr>
        <w:spacing w:before="480" w:after="240" w:line="240" w:lineRule="auto"/>
        <w:jc w:val="center"/>
        <w:rPr>
          <w:rFonts w:ascii="Times New Roman" w:hAnsi="Times New Roman" w:eastAsia="Times New Roman" w:cs="Times New Roman"/>
          <w:b/>
          <w:color w:val="000000"/>
          <w:sz w:val="48"/>
          <w:szCs w:val="48"/>
        </w:rPr>
      </w:pPr>
      <w:bookmarkStart w:id="12" w:name="_1t3h5sf" w:colFirst="0" w:colLast="0"/>
      <w:bookmarkEnd w:id="12"/>
      <w:r>
        <w:rPr>
          <w:rFonts w:ascii="Times New Roman" w:hAnsi="Times New Roman" w:eastAsia="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46"/>
        <w:tblW w:w="9750" w:type="dxa"/>
        <w:tblInd w:w="0" w:type="dxa"/>
        <w:tblLayout w:type="fixed"/>
        <w:tblCellMar>
          <w:top w:w="100" w:type="dxa"/>
          <w:left w:w="100" w:type="dxa"/>
          <w:bottom w:w="100" w:type="dxa"/>
          <w:right w:w="100" w:type="dxa"/>
        </w:tblCellMar>
      </w:tblPr>
      <w:tblGrid>
        <w:gridCol w:w="9750"/>
      </w:tblGrid>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Подразделы сайта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1. Основные сведения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 Наличие даты создания образовательной организации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1.2. Наличие информации об учредителе образовательной организации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 Наличие информации о месте нахождения образовательной организации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 Наличие режима и графика работы организации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 Наличие и функционирование абонентского номера телефона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 Наличие и функционирование электронной почты</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1.8. Наличие и функционирование раздела «Часто задаваемые вопросы»</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1.10. Наличие наглядной информации о структуре официального сайта (карта сайта)</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1.11. Наличие ссылки на официальные сайт Министерства просвещения Российской Федерации в сети "Интернет"</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2. Структура и органы управления образовательной организацией</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2.1. Наименование структурных подразделений (органов управления)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2.2. Руководители структурных подразделений (органов управления)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2.3. Сведения о наличии положений о структурных подразделениях (органах управления) с приложением копий указанных положений</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3. Документы</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3.1. Копия устава образовательной организации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 Копия лицензии на осуществление образовательной деятельности (с приложениями)</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 Наличие плана финансово-хозяйственной деятельности образовательной организации (бюджетной сметы)</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 Наличие правил внутреннего распорядка обучающихся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3.7. Наличие правил внутреннего трудового распорядка и коллективного договора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3.8. Наличие отчета о результатах самообследования</w:t>
            </w:r>
          </w:p>
        </w:tc>
      </w:tr>
      <w:tr>
        <w:tblPrEx>
          <w:tblCellMar>
            <w:top w:w="100" w:type="dxa"/>
            <w:left w:w="100" w:type="dxa"/>
            <w:bottom w:w="100" w:type="dxa"/>
            <w:right w:w="100" w:type="dxa"/>
          </w:tblCellMar>
        </w:tblPrEx>
        <w:trPr>
          <w:trHeight w:val="750"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4. Образование</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4.1. Информация о реализуемых уровнях образования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4.2. Информация о реализуемых формах обучения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4.3. Информация о нормативном сроке обучения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4.5. Наличие описания образовательной программы с приложением ее копии</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4.7. Наличие аннотации к рабочим программам по каждому учебному предмету (курсу) с приложением их копий</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4.8. Наличие годового календарного учебного графика с приложением его копии</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4.9. Методические и иные документы, разработанные образовательной организацией для обеспечения образовательного процесса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4.10. Информация о численности обучающихся по реализуемым образовательным программам</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4.11. Информация о языках, на которых осуществляется образование (обучение)</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5. Образовательные стандарты</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5.1. Информацию о федеральных государственных образовательных стандартах (ФГОС) и об образовательных стандартах.</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6. Руководство. Педагогический состав</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6.1. Ф.И.О руководителя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6.2. Ф.И.О заместителей руководителя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6.3. Должности заместителей руководителя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6.4. Телефон и электронная почта руководителя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 Телефон и электронная почта заместителей руководителя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6.6. Ф.И.О работника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6.7. Занимаемая должность (должности)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 Наименование направления подготовки и (или) специальности преподавателя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6.10. Данные о повышении квалификации и (или) профессиональной переподготовке</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6.11. Общий стаж работы</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6.12. Стаж работы по специальности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7. Информация о материально-техническом обеспечении образовательной деятельности</w:t>
            </w:r>
          </w:p>
        </w:tc>
      </w:tr>
      <w:tr>
        <w:tblPrEx>
          <w:tblCellMar>
            <w:top w:w="100" w:type="dxa"/>
            <w:left w:w="100" w:type="dxa"/>
            <w:bottom w:w="100" w:type="dxa"/>
            <w:right w:w="100" w:type="dxa"/>
          </w:tblCellMar>
        </w:tblPrEx>
        <w:trPr>
          <w:trHeight w:val="750"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7.5. Сведения об условиях питания обучающихся, в том числе инвалидов и лиц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7.6. Сведения об условиях охраны здоровья обучающихся, в том числе инвалидов и лиц с ограниченными возможностями здоровья</w:t>
            </w:r>
          </w:p>
        </w:tc>
      </w:tr>
      <w:tr>
        <w:tblPrEx>
          <w:tblCellMar>
            <w:top w:w="100" w:type="dxa"/>
            <w:left w:w="100" w:type="dxa"/>
            <w:bottom w:w="100" w:type="dxa"/>
            <w:right w:w="100" w:type="dxa"/>
          </w:tblCellMar>
        </w:tblPrEx>
        <w:trPr>
          <w:trHeight w:val="750"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750"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8. Стипендии и иные виды материальной поддержки</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8.1. Сведения о наличии и условиях предоставления обучающимся стипендий, мер социальной поддержки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9. Платные образовательные услуги</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9.1. Документ о порядке оказания платных образовательных услуг и образец договора</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9.2. Документ об установлении размера платы, взимаемой с родителей (законных представителей)</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10. Финансово-хозяйственная деятельность</w:t>
            </w:r>
          </w:p>
        </w:tc>
      </w:tr>
      <w:tr>
        <w:tblPrEx>
          <w:tblCellMar>
            <w:top w:w="100" w:type="dxa"/>
            <w:left w:w="100" w:type="dxa"/>
            <w:bottom w:w="100" w:type="dxa"/>
            <w:right w:w="100" w:type="dxa"/>
          </w:tblCellMar>
        </w:tblPrEx>
        <w:trPr>
          <w:trHeight w:val="52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10.1. Информация о поступлении финансовых и материальных средств и об их расходовании по итогам финансового года</w:t>
            </w:r>
          </w:p>
        </w:tc>
      </w:tr>
      <w:tr>
        <w:tblPrEx>
          <w:tblCellMar>
            <w:top w:w="100" w:type="dxa"/>
            <w:left w:w="100" w:type="dxa"/>
            <w:bottom w:w="100" w:type="dxa"/>
            <w:right w:w="100" w:type="dxa"/>
          </w:tblCellMar>
        </w:tblPrEx>
        <w:trPr>
          <w:trHeight w:val="31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11. Вакантные места для приема (перевода)"</w:t>
            </w:r>
          </w:p>
        </w:tc>
      </w:tr>
      <w:tr>
        <w:tblPrEx>
          <w:tblCellMar>
            <w:top w:w="100" w:type="dxa"/>
            <w:left w:w="100" w:type="dxa"/>
            <w:bottom w:w="100" w:type="dxa"/>
            <w:right w:w="100" w:type="dxa"/>
          </w:tblCellMar>
        </w:tblPrEx>
        <w:trPr>
          <w:trHeight w:val="975" w:hRule="atLeast"/>
        </w:trPr>
        <w:tc>
          <w:tcPr>
            <w:tcW w:w="975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pPr>
              <w:widowControl w:val="0"/>
              <w:spacing w:after="0"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pPr>
        <w:rPr>
          <w:rFonts w:ascii="Times New Roman" w:hAnsi="Times New Roman" w:eastAsia="Times New Roman" w:cs="Times New Roman"/>
        </w:rPr>
      </w:pPr>
    </w:p>
    <w:p>
      <w:pPr>
        <w:keepNext/>
        <w:keepLines/>
        <w:pBdr>
          <w:top w:val="none" w:color="auto" w:sz="0" w:space="0"/>
          <w:left w:val="none" w:color="auto" w:sz="0" w:space="0"/>
          <w:bottom w:val="none" w:color="auto" w:sz="0" w:space="0"/>
          <w:right w:val="none" w:color="auto" w:sz="0" w:space="0"/>
          <w:between w:val="none" w:color="auto" w:sz="0" w:space="0"/>
        </w:pBdr>
        <w:spacing w:before="480" w:after="120"/>
        <w:jc w:val="right"/>
        <w:rPr>
          <w:rFonts w:ascii="Times New Roman" w:hAnsi="Times New Roman" w:eastAsia="Times New Roman" w:cs="Times New Roman"/>
          <w:color w:val="000000"/>
          <w:sz w:val="24"/>
          <w:szCs w:val="24"/>
        </w:rPr>
      </w:pPr>
      <w:bookmarkStart w:id="13" w:name="_4d34og8" w:colFirst="0" w:colLast="0"/>
      <w:bookmarkEnd w:id="13"/>
      <w:r>
        <w:br w:type="page"/>
      </w:r>
    </w:p>
    <w:p>
      <w:pPr>
        <w:keepNext/>
        <w:keepLines/>
        <w:pBdr>
          <w:top w:val="none" w:color="auto" w:sz="0" w:space="0"/>
          <w:left w:val="none" w:color="auto" w:sz="0" w:space="0"/>
          <w:bottom w:val="none" w:color="auto" w:sz="0" w:space="0"/>
          <w:right w:val="none" w:color="auto" w:sz="0" w:space="0"/>
          <w:between w:val="none" w:color="auto" w:sz="0" w:space="0"/>
        </w:pBdr>
        <w:spacing w:before="480" w:after="120"/>
        <w:jc w:val="right"/>
        <w:rPr>
          <w:rFonts w:ascii="Times New Roman" w:hAnsi="Times New Roman" w:eastAsia="Times New Roman" w:cs="Times New Roman"/>
          <w:color w:val="000000"/>
          <w:sz w:val="24"/>
          <w:szCs w:val="24"/>
        </w:rPr>
      </w:pPr>
      <w:bookmarkStart w:id="14" w:name="_2s8eyo1" w:colFirst="0" w:colLast="0"/>
      <w:bookmarkEnd w:id="14"/>
      <w:r>
        <w:rPr>
          <w:rFonts w:ascii="Times New Roman" w:hAnsi="Times New Roman" w:eastAsia="Times New Roman" w:cs="Times New Roman"/>
          <w:color w:val="000000"/>
          <w:sz w:val="24"/>
          <w:szCs w:val="24"/>
        </w:rPr>
        <w:t>Приложение 2</w:t>
      </w:r>
    </w:p>
    <w:p>
      <w:pPr>
        <w:keepNext/>
        <w:keepLines/>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color w:val="000000"/>
          <w:sz w:val="20"/>
          <w:szCs w:val="20"/>
        </w:rPr>
      </w:pPr>
      <w:bookmarkStart w:id="15" w:name="_17dp8vu" w:colFirst="0" w:colLast="0"/>
      <w:bookmarkEnd w:id="15"/>
      <w:r>
        <w:rPr>
          <w:rFonts w:ascii="Times New Roman" w:hAnsi="Times New Roman" w:eastAsia="Times New Roman" w:cs="Times New Roman"/>
          <w:b/>
          <w:color w:val="000000"/>
          <w:sz w:val="20"/>
          <w:szCs w:val="20"/>
        </w:rPr>
        <w:t xml:space="preserve">Независимая оценка качества условий оказания услуг образовательных организаций </w:t>
      </w:r>
    </w:p>
    <w:p>
      <w:pPr>
        <w:keepNext/>
        <w:keepLines/>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color w:val="000000"/>
          <w:sz w:val="20"/>
          <w:szCs w:val="20"/>
        </w:rPr>
      </w:pPr>
      <w:bookmarkStart w:id="16" w:name="_3rdcrjn" w:colFirst="0" w:colLast="0"/>
      <w:bookmarkEnd w:id="16"/>
      <w:r>
        <w:rPr>
          <w:rFonts w:ascii="Times New Roman" w:hAnsi="Times New Roman" w:eastAsia="Times New Roman" w:cs="Times New Roman"/>
          <w:b/>
          <w:color w:val="000000"/>
          <w:sz w:val="20"/>
          <w:szCs w:val="20"/>
        </w:rPr>
        <w:t xml:space="preserve">ФОРМА ОЦЕНКИ ПРИ ПОСЕЩЕНИИ ОРГАНИЗАЦИИ </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Организация:_____________________________________________________________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Дата посещения:_______________ Время начала посещения ___________________</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Время окончания посещения: ______________________</w:t>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b/>
          <w:sz w:val="20"/>
          <w:szCs w:val="20"/>
        </w:rPr>
      </w:pP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Отметьте “Да”, если показатель присутствует, и “Нет”, если показатель отсутствует </w:t>
      </w:r>
    </w:p>
    <w:tbl>
      <w:tblPr>
        <w:tblStyle w:val="47"/>
        <w:tblW w:w="997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34"/>
        <w:gridCol w:w="6989"/>
        <w:gridCol w:w="680"/>
        <w:gridCol w:w="736"/>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п/п</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информации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975" w:type="dxa"/>
            <w:gridSpan w:val="5"/>
            <w:shd w:val="clear" w:color="auto" w:fill="auto"/>
            <w:tcMar>
              <w:top w:w="100" w:type="dxa"/>
              <w:left w:w="100" w:type="dxa"/>
              <w:bottom w:w="100" w:type="dxa"/>
              <w:right w:w="100" w:type="dxa"/>
            </w:tcMar>
            <w:vAlign w:val="center"/>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Открытость и доступность информации об организации.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1.2</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Да</w:t>
            </w:r>
          </w:p>
        </w:tc>
        <w:tc>
          <w:tcPr>
            <w:tcW w:w="736"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Частично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1.9</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1.10</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1.11</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1.12</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736"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Частично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834"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1.13</w:t>
            </w:r>
          </w:p>
        </w:tc>
        <w:tc>
          <w:tcPr>
            <w:tcW w:w="6989"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r>
    </w:tbl>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0"/>
          <w:szCs w:val="20"/>
        </w:rPr>
      </w:pPr>
    </w:p>
    <w:tbl>
      <w:tblPr>
        <w:tblStyle w:val="48"/>
        <w:tblW w:w="99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0"/>
        <w:gridCol w:w="7560"/>
        <w:gridCol w:w="660"/>
        <w:gridCol w:w="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960" w:type="dxa"/>
            <w:gridSpan w:val="4"/>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2. Комфортность условий предоставления услуг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0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Обеспечение в организации комфортных условий для предоставления услуг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2.1.1</w:t>
            </w:r>
          </w:p>
        </w:tc>
        <w:tc>
          <w:tcPr>
            <w:tcW w:w="75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2.1.2</w:t>
            </w:r>
          </w:p>
        </w:tc>
        <w:tc>
          <w:tcPr>
            <w:tcW w:w="75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2.1.3</w:t>
            </w:r>
          </w:p>
        </w:tc>
        <w:tc>
          <w:tcPr>
            <w:tcW w:w="75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2.1.4</w:t>
            </w:r>
          </w:p>
        </w:tc>
        <w:tc>
          <w:tcPr>
            <w:tcW w:w="75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2.1.5</w:t>
            </w:r>
          </w:p>
        </w:tc>
        <w:tc>
          <w:tcPr>
            <w:tcW w:w="756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bl>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0"/>
          <w:szCs w:val="20"/>
        </w:rPr>
      </w:pPr>
    </w:p>
    <w:tbl>
      <w:tblPr>
        <w:tblStyle w:val="49"/>
        <w:tblW w:w="99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00"/>
        <w:gridCol w:w="7530"/>
        <w:gridCol w:w="705"/>
        <w:gridCol w:w="7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930" w:type="dxa"/>
            <w:gridSpan w:val="4"/>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3. Доступность услуг для инвалидов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00"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3.1.1</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3.1.2</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3.1.3</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3.1.4</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3.1.5</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3.2.1</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3.2.2</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3.2.3</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3.2.4</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9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3.2.5</w:t>
            </w:r>
          </w:p>
        </w:tc>
        <w:tc>
          <w:tcPr>
            <w:tcW w:w="753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bl>
    <w:p>
      <w:pPr>
        <w:pBdr>
          <w:top w:val="none" w:color="auto" w:sz="0" w:space="0"/>
          <w:left w:val="none" w:color="auto" w:sz="0" w:space="0"/>
          <w:bottom w:val="none" w:color="auto" w:sz="0" w:space="0"/>
          <w:right w:val="none" w:color="auto" w:sz="0" w:space="0"/>
          <w:between w:val="none" w:color="auto" w:sz="0" w:space="0"/>
        </w:pBdr>
        <w:jc w:val="right"/>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jc w:val="right"/>
        <w:rPr>
          <w:rFonts w:ascii="Times New Roman" w:hAnsi="Times New Roman" w:eastAsia="Times New Roman" w:cs="Times New Roman"/>
          <w:sz w:val="24"/>
          <w:szCs w:val="24"/>
        </w:rPr>
      </w:pPr>
    </w:p>
    <w:p>
      <w:pPr>
        <w:pBdr>
          <w:top w:val="none" w:color="auto" w:sz="0" w:space="0"/>
          <w:left w:val="none" w:color="auto" w:sz="0" w:space="0"/>
          <w:bottom w:val="none" w:color="auto" w:sz="0" w:space="0"/>
          <w:right w:val="none" w:color="auto" w:sz="0" w:space="0"/>
          <w:between w:val="none" w:color="auto" w:sz="0" w:space="0"/>
        </w:pBdr>
        <w:jc w:val="right"/>
        <w:rPr>
          <w:rFonts w:ascii="Times New Roman" w:hAnsi="Times New Roman" w:eastAsia="Times New Roman" w:cs="Times New Roman"/>
          <w:sz w:val="24"/>
          <w:szCs w:val="24"/>
        </w:rPr>
      </w:pPr>
    </w:p>
    <w:p>
      <w:pPr>
        <w:keepNext/>
        <w:keepLines/>
        <w:pBdr>
          <w:top w:val="none" w:color="auto" w:sz="0" w:space="0"/>
          <w:left w:val="none" w:color="auto" w:sz="0" w:space="0"/>
          <w:bottom w:val="none" w:color="auto" w:sz="0" w:space="0"/>
          <w:right w:val="none" w:color="auto" w:sz="0" w:space="0"/>
          <w:between w:val="none" w:color="auto" w:sz="0" w:space="0"/>
        </w:pBdr>
        <w:spacing w:after="120"/>
        <w:jc w:val="right"/>
        <w:rPr>
          <w:rFonts w:ascii="Times New Roman" w:hAnsi="Times New Roman" w:eastAsia="Times New Roman" w:cs="Times New Roman"/>
          <w:color w:val="000000"/>
          <w:sz w:val="24"/>
          <w:szCs w:val="24"/>
        </w:rPr>
      </w:pPr>
      <w:bookmarkStart w:id="17" w:name="_26in1rg" w:colFirst="0" w:colLast="0"/>
      <w:bookmarkEnd w:id="17"/>
      <w:r>
        <w:br w:type="page"/>
      </w:r>
    </w:p>
    <w:p>
      <w:pPr>
        <w:keepNext/>
        <w:keepLines/>
        <w:pBdr>
          <w:top w:val="none" w:color="auto" w:sz="0" w:space="0"/>
          <w:left w:val="none" w:color="auto" w:sz="0" w:space="0"/>
          <w:bottom w:val="none" w:color="auto" w:sz="0" w:space="0"/>
          <w:right w:val="none" w:color="auto" w:sz="0" w:space="0"/>
          <w:between w:val="none" w:color="auto" w:sz="0" w:space="0"/>
        </w:pBdr>
        <w:spacing w:after="120"/>
        <w:jc w:val="right"/>
        <w:rPr>
          <w:rFonts w:ascii="Times New Roman" w:hAnsi="Times New Roman" w:eastAsia="Times New Roman" w:cs="Times New Roman"/>
          <w:color w:val="000000"/>
          <w:sz w:val="24"/>
          <w:szCs w:val="24"/>
        </w:rPr>
      </w:pPr>
      <w:bookmarkStart w:id="18" w:name="_lnxbz9" w:colFirst="0" w:colLast="0"/>
      <w:bookmarkEnd w:id="18"/>
      <w:r>
        <w:rPr>
          <w:rFonts w:ascii="Times New Roman" w:hAnsi="Times New Roman" w:eastAsia="Times New Roman" w:cs="Times New Roman"/>
          <w:color w:val="000000"/>
          <w:sz w:val="24"/>
          <w:szCs w:val="24"/>
        </w:rPr>
        <w:t>Приложение 3</w:t>
      </w:r>
    </w:p>
    <w:p>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p>
    <w:p>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bookmarkStart w:id="19" w:name="_35nkun2" w:colFirst="0" w:colLast="0"/>
      <w:bookmarkEnd w:id="19"/>
      <w:r>
        <w:rPr>
          <w:rFonts w:ascii="Times New Roman" w:hAnsi="Times New Roman" w:eastAsia="Times New Roman" w:cs="Times New Roman"/>
          <w:b/>
          <w:color w:val="000000"/>
          <w:sz w:val="20"/>
          <w:szCs w:val="20"/>
        </w:rPr>
        <w:t>АНКЕТА</w:t>
      </w:r>
      <w:r>
        <w:rPr>
          <w:rFonts w:ascii="Times New Roman" w:hAnsi="Times New Roman" w:eastAsia="Times New Roman" w:cs="Times New Roman"/>
          <w:b/>
          <w:color w:val="000000"/>
          <w:sz w:val="20"/>
          <w:szCs w:val="20"/>
          <w:vertAlign w:val="superscript"/>
        </w:rPr>
        <w:footnoteReference w:id="1"/>
      </w:r>
    </w:p>
    <w:p>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bookmarkStart w:id="20" w:name="_1ksv4uv" w:colFirst="0" w:colLast="0"/>
      <w:bookmarkEnd w:id="20"/>
      <w:r>
        <w:rPr>
          <w:rFonts w:ascii="Times New Roman" w:hAnsi="Times New Roman" w:eastAsia="Times New Roman" w:cs="Times New Roman"/>
          <w:b/>
          <w:color w:val="000000"/>
          <w:sz w:val="20"/>
          <w:szCs w:val="20"/>
        </w:rPr>
        <w:t>для опроса получателей услуг о качестве условий оказания</w:t>
      </w:r>
    </w:p>
    <w:p>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0"/>
          <w:szCs w:val="20"/>
        </w:rPr>
      </w:pPr>
      <w:bookmarkStart w:id="21" w:name="_44sinio" w:colFirst="0" w:colLast="0"/>
      <w:bookmarkEnd w:id="21"/>
      <w:r>
        <w:rPr>
          <w:rFonts w:ascii="Times New Roman" w:hAnsi="Times New Roman" w:eastAsia="Times New Roman" w:cs="Times New Roman"/>
          <w:b/>
          <w:color w:val="000000"/>
          <w:sz w:val="20"/>
          <w:szCs w:val="20"/>
        </w:rPr>
        <w:t xml:space="preserve">услуг образовательными организациями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center"/>
        <w:rPr>
          <w:rFonts w:ascii="Times New Roman" w:hAnsi="Times New Roman" w:eastAsia="Times New Roman" w:cs="Times New Roman"/>
          <w:i/>
          <w:color w:val="333333"/>
          <w:sz w:val="20"/>
          <w:szCs w:val="20"/>
        </w:rPr>
      </w:pPr>
      <w:r>
        <w:rPr>
          <w:rFonts w:ascii="Times New Roman" w:hAnsi="Times New Roman" w:eastAsia="Times New Roman" w:cs="Times New Roman"/>
          <w:i/>
          <w:color w:val="333333"/>
          <w:sz w:val="20"/>
          <w:szCs w:val="20"/>
        </w:rPr>
        <w:t>Уважаемый участник опроса!</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i/>
          <w:color w:val="333333"/>
          <w:sz w:val="20"/>
          <w:szCs w:val="20"/>
        </w:rPr>
      </w:pPr>
      <w:bookmarkStart w:id="22" w:name="_2jxsxqh" w:colFirst="0" w:colLast="0"/>
      <w:bookmarkEnd w:id="22"/>
      <w:r>
        <w:rPr>
          <w:rFonts w:ascii="Times New Roman" w:hAnsi="Times New Roman" w:eastAsia="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 Да   □ Нет (</w:t>
      </w:r>
      <w:r>
        <w:rPr>
          <w:rFonts w:ascii="Times New Roman" w:hAnsi="Times New Roman" w:eastAsia="Times New Roman" w:cs="Times New Roman"/>
          <w:i/>
          <w:color w:val="333333"/>
          <w:sz w:val="20"/>
          <w:szCs w:val="20"/>
        </w:rPr>
        <w:t>переход к вопросу 3</w:t>
      </w:r>
      <w:r>
        <w:rPr>
          <w:rFonts w:ascii="Times New Roman" w:hAnsi="Times New Roman" w:eastAsia="Times New Roman" w:cs="Times New Roman"/>
          <w:color w:val="333333"/>
          <w:sz w:val="20"/>
          <w:szCs w:val="20"/>
        </w:rPr>
        <w:t>)</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 Да  □ 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3. Пользовались ли Вы официальным сайтом организации, чтобы получить информацию о ее деятельности?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 Да  □ Нет (</w:t>
      </w:r>
      <w:r>
        <w:rPr>
          <w:rFonts w:ascii="Times New Roman" w:hAnsi="Times New Roman" w:eastAsia="Times New Roman" w:cs="Times New Roman"/>
          <w:i/>
          <w:color w:val="333333"/>
          <w:sz w:val="20"/>
          <w:szCs w:val="20"/>
        </w:rPr>
        <w:t>переход к вопросу 5</w:t>
      </w:r>
      <w:r>
        <w:rPr>
          <w:rFonts w:ascii="Times New Roman" w:hAnsi="Times New Roman" w:eastAsia="Times New Roman" w:cs="Times New Roman"/>
          <w:color w:val="333333"/>
          <w:sz w:val="20"/>
          <w:szCs w:val="20"/>
        </w:rPr>
        <w:t>)</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50"/>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366"/>
        <w:gridCol w:w="993"/>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Условие</w:t>
            </w:r>
          </w:p>
        </w:tc>
        <w:tc>
          <w:tcPr>
            <w:tcW w:w="993" w:type="dxa"/>
            <w:tcBorders>
              <w:top w:val="single" w:color="000000" w:sz="4" w:space="0"/>
              <w:bottom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w:t>
            </w:r>
          </w:p>
        </w:tc>
        <w:tc>
          <w:tcPr>
            <w:tcW w:w="986" w:type="dxa"/>
            <w:tcBorders>
              <w:top w:val="single" w:color="000000" w:sz="4" w:space="0"/>
              <w:bottom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tcBorders>
              <w:top w:val="single" w:color="000000" w:sz="4" w:space="0"/>
            </w:tcBorders>
            <w:shd w:val="clear" w:color="auto" w:fill="D9D9D9"/>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зоны отдыха (ожидания)</w:t>
            </w:r>
          </w:p>
        </w:tc>
        <w:tc>
          <w:tcPr>
            <w:tcW w:w="993" w:type="dxa"/>
            <w:tcBorders>
              <w:top w:val="single" w:color="000000" w:sz="4" w:space="0"/>
            </w:tcBorders>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86" w:type="dxa"/>
            <w:tcBorders>
              <w:top w:val="single" w:color="000000" w:sz="4" w:space="0"/>
            </w:tcBorders>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 понятность навигации в помещении организации</w:t>
            </w:r>
          </w:p>
        </w:tc>
        <w:tc>
          <w:tcPr>
            <w:tcW w:w="993"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86"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shd w:val="clear" w:color="auto" w:fill="D9D9D9"/>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86" w:type="dxa"/>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86"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366" w:type="dxa"/>
            <w:shd w:val="clear" w:color="auto" w:fill="D9D9D9"/>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986" w:type="dxa"/>
            <w:shd w:val="clear" w:color="auto" w:fill="D9D9D9"/>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bl>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6. Имеете ли Вы (или лицо, представителем которого Вы являетесь) установленную группу инвалидности?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 (</w:t>
      </w:r>
      <w:r>
        <w:rPr>
          <w:rFonts w:ascii="Times New Roman" w:hAnsi="Times New Roman" w:eastAsia="Times New Roman" w:cs="Times New Roman"/>
          <w:i/>
          <w:color w:val="333333"/>
          <w:sz w:val="20"/>
          <w:szCs w:val="20"/>
        </w:rPr>
        <w:t>переход к вопросу 8</w:t>
      </w:r>
      <w:r>
        <w:rPr>
          <w:rFonts w:ascii="Times New Roman" w:hAnsi="Times New Roman" w:eastAsia="Times New Roman" w:cs="Times New Roman"/>
          <w:color w:val="333333"/>
          <w:sz w:val="20"/>
          <w:szCs w:val="20"/>
        </w:rPr>
        <w:t>)</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7. Удовлетворены ли Вы доступностью предоставления услуг для инвалидов в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10. Пользовались ли Вы какими-либо дистанционными способами взаимодействия с организацией?</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333333"/>
          <w:sz w:val="20"/>
          <w:szCs w:val="20"/>
        </w:rPr>
      </w:pPr>
      <w:r>
        <w:rPr>
          <w:rFonts w:ascii="Times New Roman" w:hAnsi="Times New Roman" w:eastAsia="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 (</w:t>
      </w:r>
      <w:r>
        <w:rPr>
          <w:rFonts w:ascii="Times New Roman" w:hAnsi="Times New Roman" w:eastAsia="Times New Roman" w:cs="Times New Roman"/>
          <w:i/>
          <w:color w:val="333333"/>
          <w:sz w:val="20"/>
          <w:szCs w:val="20"/>
        </w:rPr>
        <w:t>переход к вопросу 12</w:t>
      </w:r>
      <w:r>
        <w:rPr>
          <w:rFonts w:ascii="Times New Roman" w:hAnsi="Times New Roman" w:eastAsia="Times New Roman" w:cs="Times New Roman"/>
          <w:color w:val="333333"/>
          <w:sz w:val="20"/>
          <w:szCs w:val="20"/>
        </w:rPr>
        <w:t>)</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12. Готовы ли Вы рекомендовать данную организацию родственникам и знакомым?</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i/>
          <w:color w:val="333333"/>
          <w:sz w:val="20"/>
          <w:szCs w:val="20"/>
        </w:rPr>
      </w:pPr>
      <w:r>
        <w:rPr>
          <w:rFonts w:ascii="Times New Roman" w:hAnsi="Times New Roman" w:eastAsia="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 xml:space="preserve">13. Удовлетворены ли Вы организационными условиями предоставления услуг?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i/>
          <w:color w:val="333333"/>
          <w:sz w:val="20"/>
          <w:szCs w:val="20"/>
        </w:rPr>
      </w:pPr>
      <w:r>
        <w:rPr>
          <w:rFonts w:ascii="Times New Roman" w:hAnsi="Times New Roman" w:eastAsia="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14. Удовлетворены ли Вы в целом условиями оказания услуг в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ind w:firstLine="54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Да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Нет</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15. Ваши предложения по улучшению условий оказания услуг в данной организации:</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333333"/>
          <w:sz w:val="20"/>
          <w:szCs w:val="20"/>
        </w:rPr>
      </w:pPr>
      <w:r>
        <w:rPr>
          <w:rFonts w:ascii="Times New Roman" w:hAnsi="Times New Roman" w:eastAsia="Times New Roman" w:cs="Times New Roman"/>
          <w:color w:val="333333"/>
          <w:sz w:val="20"/>
          <w:szCs w:val="20"/>
        </w:rPr>
        <w:t>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rPr>
          <w:rFonts w:ascii="Times New Roman" w:hAnsi="Times New Roman" w:eastAsia="Times New Roman" w:cs="Times New Roman"/>
          <w:b/>
          <w:color w:val="333333"/>
          <w:sz w:val="20"/>
          <w:szCs w:val="20"/>
        </w:rPr>
      </w:pPr>
      <w:r>
        <w:rPr>
          <w:rFonts w:ascii="Times New Roman" w:hAnsi="Times New Roman" w:eastAsia="Times New Roman" w:cs="Times New Roman"/>
          <w:b/>
          <w:color w:val="333333"/>
          <w:sz w:val="20"/>
          <w:szCs w:val="20"/>
        </w:rPr>
        <w:t xml:space="preserve">16. Ваш пол: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 xml:space="preserve">Мужской </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333333"/>
          <w:sz w:val="20"/>
          <w:szCs w:val="20"/>
        </w:rPr>
        <w:t>Женский</w:t>
      </w:r>
      <w:r>
        <w:rPr>
          <w:rFonts w:ascii="Times New Roman" w:hAnsi="Times New Roman" w:eastAsia="Times New Roman" w:cs="Times New Roman"/>
          <w:b/>
          <w:color w:val="333333"/>
          <w:sz w:val="20"/>
          <w:szCs w:val="20"/>
        </w:rPr>
        <w:t xml:space="preserve">   17. Ваш возраст</w:t>
      </w:r>
      <w:r>
        <w:rPr>
          <w:rFonts w:ascii="Times New Roman" w:hAnsi="Times New Roman" w:eastAsia="Times New Roman" w:cs="Times New Roman"/>
          <w:color w:val="000000"/>
          <w:sz w:val="20"/>
          <w:szCs w:val="20"/>
        </w:rPr>
        <w:t xml:space="preserve"> ____</w:t>
      </w:r>
      <w:r>
        <w:rPr>
          <w:rFonts w:ascii="Times New Roman" w:hAnsi="Times New Roman" w:eastAsia="Times New Roman" w:cs="Times New Roman"/>
          <w:color w:val="333333"/>
          <w:sz w:val="20"/>
          <w:szCs w:val="20"/>
        </w:rPr>
        <w:t xml:space="preserve"> (</w:t>
      </w:r>
      <w:r>
        <w:rPr>
          <w:rFonts w:ascii="Times New Roman" w:hAnsi="Times New Roman" w:eastAsia="Times New Roman" w:cs="Times New Roman"/>
          <w:i/>
          <w:color w:val="333333"/>
          <w:sz w:val="20"/>
          <w:szCs w:val="20"/>
        </w:rPr>
        <w:t>полных лет</w:t>
      </w:r>
      <w:r>
        <w:rPr>
          <w:rFonts w:ascii="Times New Roman" w:hAnsi="Times New Roman" w:eastAsia="Times New Roman" w:cs="Times New Roman"/>
          <w:color w:val="333333"/>
          <w:sz w:val="20"/>
          <w:szCs w:val="20"/>
        </w:rPr>
        <w:t>)</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center"/>
        <w:rPr>
          <w:rFonts w:ascii="Times New Roman" w:hAnsi="Times New Roman" w:eastAsia="Times New Roman" w:cs="Times New Roman"/>
          <w:color w:val="333333"/>
          <w:sz w:val="20"/>
          <w:szCs w:val="20"/>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jc w:val="center"/>
        <w:rPr>
          <w:rFonts w:ascii="Times New Roman" w:hAnsi="Times New Roman" w:eastAsia="Times New Roman" w:cs="Times New Roman"/>
          <w:color w:val="333333"/>
          <w:sz w:val="20"/>
          <w:szCs w:val="20"/>
        </w:rPr>
      </w:pPr>
      <w:bookmarkStart w:id="23" w:name="_z337ya" w:colFirst="0" w:colLast="0"/>
      <w:bookmarkEnd w:id="23"/>
      <w:r>
        <w:rPr>
          <w:rFonts w:ascii="Times New Roman" w:hAnsi="Times New Roman" w:eastAsia="Times New Roman" w:cs="Times New Roman"/>
          <w:b/>
          <w:color w:val="333333"/>
          <w:sz w:val="20"/>
          <w:szCs w:val="20"/>
        </w:rPr>
        <w:t>БЛАГОДАРИМ ВАС ЗА УЧАСТИЕ В ОПРОСЕ!</w:t>
      </w:r>
    </w:p>
    <w:sectPr>
      <w:headerReference r:id="rId6" w:type="first"/>
      <w:footerReference r:id="rId8" w:type="first"/>
      <w:headerReference r:id="rId5" w:type="default"/>
      <w:footerReference r:id="rId7" w:type="default"/>
      <w:pgSz w:w="11906" w:h="16838"/>
      <w:pgMar w:top="1134" w:right="850" w:bottom="681" w:left="1417" w:header="566" w:footer="566" w:gutter="0"/>
      <w:pgNumType w:start="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1">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E1849"/>
    <w:multiLevelType w:val="multilevel"/>
    <w:tmpl w:val="440E1849"/>
    <w:lvl w:ilvl="0" w:tentative="0">
      <w:start w:val="1"/>
      <w:numFmt w:val="decimal"/>
      <w:lvlText w:val="%1."/>
      <w:lvlJc w:val="left"/>
      <w:pPr>
        <w:ind w:left="720" w:hanging="360"/>
      </w:pPr>
      <w:rPr>
        <w:sz w:val="24"/>
        <w:szCs w:val="24"/>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D63710D"/>
    <w:multiLevelType w:val="multilevel"/>
    <w:tmpl w:val="5D63710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EA"/>
    <w:rsid w:val="000803EA"/>
    <w:rsid w:val="000F06A7"/>
    <w:rsid w:val="00225DC9"/>
    <w:rsid w:val="002A0ED5"/>
    <w:rsid w:val="004D489B"/>
    <w:rsid w:val="005E4601"/>
    <w:rsid w:val="007C14A2"/>
    <w:rsid w:val="009E1671"/>
    <w:rsid w:val="00A119DF"/>
    <w:rsid w:val="00D77DE9"/>
    <w:rsid w:val="00E60A5C"/>
    <w:rsid w:val="00F86B52"/>
    <w:rsid w:val="50320F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Calibri" w:hAnsi="Calibri" w:eastAsia="Calibri" w:cs="Calibri"/>
      <w:sz w:val="22"/>
      <w:szCs w:val="22"/>
      <w:lang w:val="ru-RU" w:eastAsia="ru-RU" w:bidi="ar-SA"/>
    </w:rPr>
  </w:style>
  <w:style w:type="paragraph" w:styleId="2">
    <w:name w:val="heading 1"/>
    <w:basedOn w:val="1"/>
    <w:next w:val="1"/>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480" w:after="120"/>
      <w:outlineLvl w:val="0"/>
    </w:pPr>
    <w:rPr>
      <w:b/>
      <w:color w:val="000000"/>
      <w:sz w:val="48"/>
      <w:szCs w:val="48"/>
    </w:rPr>
  </w:style>
  <w:style w:type="paragraph" w:styleId="3">
    <w:name w:val="heading 2"/>
    <w:basedOn w:val="1"/>
    <w:next w:val="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360" w:after="80"/>
      <w:outlineLvl w:val="1"/>
    </w:pPr>
    <w:rPr>
      <w:b/>
      <w:color w:val="000000"/>
      <w:sz w:val="36"/>
      <w:szCs w:val="36"/>
    </w:rPr>
  </w:style>
  <w:style w:type="paragraph" w:styleId="4">
    <w:name w:val="heading 3"/>
    <w:basedOn w:val="1"/>
    <w:next w:val="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80" w:after="80"/>
      <w:outlineLvl w:val="2"/>
    </w:pPr>
    <w:rPr>
      <w:b/>
      <w:color w:val="000000"/>
      <w:sz w:val="28"/>
      <w:szCs w:val="28"/>
    </w:rPr>
  </w:style>
  <w:style w:type="paragraph" w:styleId="5">
    <w:name w:val="heading 4"/>
    <w:basedOn w:val="1"/>
    <w:next w:val="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40" w:after="40"/>
      <w:outlineLvl w:val="3"/>
    </w:pPr>
    <w:rPr>
      <w:b/>
      <w:color w:val="000000"/>
      <w:sz w:val="24"/>
      <w:szCs w:val="24"/>
    </w:rPr>
  </w:style>
  <w:style w:type="paragraph" w:styleId="6">
    <w:name w:val="heading 5"/>
    <w:basedOn w:val="1"/>
    <w:next w:val="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20" w:after="40"/>
      <w:outlineLvl w:val="4"/>
    </w:pPr>
    <w:rPr>
      <w:b/>
      <w:color w:val="000000"/>
    </w:rPr>
  </w:style>
  <w:style w:type="paragraph" w:styleId="7">
    <w:name w:val="heading 6"/>
    <w:basedOn w:val="1"/>
    <w:next w:val="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00" w:after="40"/>
      <w:outlineLvl w:val="5"/>
    </w:pPr>
    <w:rPr>
      <w:b/>
      <w:color w:val="000000"/>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qFormat/>
    <w:uiPriority w:val="1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paragraph" w:styleId="11">
    <w:name w:val="Subtitle"/>
    <w:basedOn w:val="1"/>
    <w:next w:val="1"/>
    <w:qFormat/>
    <w:uiPriority w:val="11"/>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table" w:customStyle="1" w:styleId="12">
    <w:name w:val="Table Normal"/>
    <w:qFormat/>
    <w:uiPriority w:val="0"/>
    <w:tblPr>
      <w:tblCellMar>
        <w:top w:w="0" w:type="dxa"/>
        <w:left w:w="0" w:type="dxa"/>
        <w:bottom w:w="0" w:type="dxa"/>
        <w:right w:w="0" w:type="dxa"/>
      </w:tblCellMar>
    </w:tblPr>
  </w:style>
  <w:style w:type="table" w:customStyle="1" w:styleId="13">
    <w:name w:val="_Style 12"/>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14">
    <w:name w:val="_Style 13"/>
    <w:basedOn w:val="12"/>
    <w:uiPriority w:val="0"/>
    <w:tblPr>
      <w:tblCellMar>
        <w:top w:w="0" w:type="dxa"/>
        <w:left w:w="115" w:type="dxa"/>
        <w:bottom w:w="0" w:type="dxa"/>
        <w:right w:w="115" w:type="dxa"/>
      </w:tblCellMar>
    </w:tblPr>
  </w:style>
  <w:style w:type="table" w:customStyle="1" w:styleId="15">
    <w:name w:val="_Style 14"/>
    <w:basedOn w:val="12"/>
    <w:uiPriority w:val="0"/>
    <w:tblPr>
      <w:tblCellMar>
        <w:top w:w="100" w:type="dxa"/>
        <w:left w:w="100" w:type="dxa"/>
        <w:bottom w:w="100" w:type="dxa"/>
        <w:right w:w="100" w:type="dxa"/>
      </w:tblCellMar>
    </w:tblPr>
  </w:style>
  <w:style w:type="table" w:customStyle="1" w:styleId="16">
    <w:name w:val="_Style 15"/>
    <w:basedOn w:val="12"/>
    <w:qFormat/>
    <w:uiPriority w:val="0"/>
    <w:tblPr>
      <w:tblCellMar>
        <w:top w:w="100" w:type="dxa"/>
        <w:left w:w="100" w:type="dxa"/>
        <w:bottom w:w="100" w:type="dxa"/>
        <w:right w:w="100" w:type="dxa"/>
      </w:tblCellMar>
    </w:tblPr>
  </w:style>
  <w:style w:type="table" w:customStyle="1" w:styleId="17">
    <w:name w:val="_Style 16"/>
    <w:basedOn w:val="12"/>
    <w:qFormat/>
    <w:uiPriority w:val="0"/>
    <w:tblPr>
      <w:tblCellMar>
        <w:top w:w="100" w:type="dxa"/>
        <w:left w:w="100" w:type="dxa"/>
        <w:bottom w:w="100" w:type="dxa"/>
        <w:right w:w="100" w:type="dxa"/>
      </w:tblCellMar>
    </w:tblPr>
  </w:style>
  <w:style w:type="table" w:customStyle="1" w:styleId="18">
    <w:name w:val="_Style 17"/>
    <w:basedOn w:val="12"/>
    <w:uiPriority w:val="0"/>
    <w:tblPr>
      <w:tblCellMar>
        <w:top w:w="100" w:type="dxa"/>
        <w:left w:w="100" w:type="dxa"/>
        <w:bottom w:w="100" w:type="dxa"/>
        <w:right w:w="100" w:type="dxa"/>
      </w:tblCellMar>
    </w:tblPr>
  </w:style>
  <w:style w:type="table" w:customStyle="1" w:styleId="19">
    <w:name w:val="_Style 18"/>
    <w:basedOn w:val="12"/>
    <w:uiPriority w:val="0"/>
    <w:tblPr>
      <w:tblCellMar>
        <w:top w:w="100" w:type="dxa"/>
        <w:left w:w="100" w:type="dxa"/>
        <w:bottom w:w="100" w:type="dxa"/>
        <w:right w:w="100" w:type="dxa"/>
      </w:tblCellMar>
    </w:tblPr>
  </w:style>
  <w:style w:type="table" w:customStyle="1" w:styleId="20">
    <w:name w:val="_Style 19"/>
    <w:basedOn w:val="12"/>
    <w:qFormat/>
    <w:uiPriority w:val="0"/>
    <w:tblPr>
      <w:tblCellMar>
        <w:top w:w="100" w:type="dxa"/>
        <w:left w:w="100" w:type="dxa"/>
        <w:bottom w:w="100" w:type="dxa"/>
        <w:right w:w="100" w:type="dxa"/>
      </w:tblCellMar>
    </w:tblPr>
  </w:style>
  <w:style w:type="table" w:customStyle="1" w:styleId="21">
    <w:name w:val="_Style 20"/>
    <w:basedOn w:val="12"/>
    <w:uiPriority w:val="0"/>
    <w:tblPr>
      <w:tblCellMar>
        <w:top w:w="100" w:type="dxa"/>
        <w:left w:w="100" w:type="dxa"/>
        <w:bottom w:w="100" w:type="dxa"/>
        <w:right w:w="100" w:type="dxa"/>
      </w:tblCellMar>
    </w:tblPr>
  </w:style>
  <w:style w:type="table" w:customStyle="1" w:styleId="22">
    <w:name w:val="_Style 21"/>
    <w:basedOn w:val="12"/>
    <w:uiPriority w:val="0"/>
    <w:tblPr>
      <w:tblCellMar>
        <w:top w:w="100" w:type="dxa"/>
        <w:left w:w="100" w:type="dxa"/>
        <w:bottom w:w="100" w:type="dxa"/>
        <w:right w:w="100" w:type="dxa"/>
      </w:tblCellMar>
    </w:tblPr>
  </w:style>
  <w:style w:type="table" w:customStyle="1" w:styleId="23">
    <w:name w:val="_Style 22"/>
    <w:basedOn w:val="12"/>
    <w:uiPriority w:val="0"/>
    <w:tblPr>
      <w:tblCellMar>
        <w:top w:w="100" w:type="dxa"/>
        <w:left w:w="100" w:type="dxa"/>
        <w:bottom w:w="100" w:type="dxa"/>
        <w:right w:w="100" w:type="dxa"/>
      </w:tblCellMar>
    </w:tblPr>
  </w:style>
  <w:style w:type="table" w:customStyle="1" w:styleId="24">
    <w:name w:val="_Style 23"/>
    <w:basedOn w:val="12"/>
    <w:uiPriority w:val="0"/>
    <w:tblPr>
      <w:tblCellMar>
        <w:top w:w="100" w:type="dxa"/>
        <w:left w:w="100" w:type="dxa"/>
        <w:bottom w:w="100" w:type="dxa"/>
        <w:right w:w="100" w:type="dxa"/>
      </w:tblCellMar>
    </w:tblPr>
  </w:style>
  <w:style w:type="table" w:customStyle="1" w:styleId="25">
    <w:name w:val="_Style 24"/>
    <w:basedOn w:val="12"/>
    <w:uiPriority w:val="0"/>
    <w:tblPr>
      <w:tblCellMar>
        <w:top w:w="100" w:type="dxa"/>
        <w:left w:w="100" w:type="dxa"/>
        <w:bottom w:w="100" w:type="dxa"/>
        <w:right w:w="100" w:type="dxa"/>
      </w:tblCellMar>
    </w:tblPr>
  </w:style>
  <w:style w:type="table" w:customStyle="1" w:styleId="26">
    <w:name w:val="_Style 25"/>
    <w:basedOn w:val="12"/>
    <w:qFormat/>
    <w:uiPriority w:val="0"/>
    <w:tblPr>
      <w:tblCellMar>
        <w:top w:w="100" w:type="dxa"/>
        <w:left w:w="100" w:type="dxa"/>
        <w:bottom w:w="100" w:type="dxa"/>
        <w:right w:w="100" w:type="dxa"/>
      </w:tblCellMar>
    </w:tblPr>
  </w:style>
  <w:style w:type="table" w:customStyle="1" w:styleId="27">
    <w:name w:val="_Style 26"/>
    <w:basedOn w:val="12"/>
    <w:uiPriority w:val="0"/>
    <w:tblPr>
      <w:tblCellMar>
        <w:top w:w="100" w:type="dxa"/>
        <w:left w:w="100" w:type="dxa"/>
        <w:bottom w:w="100" w:type="dxa"/>
        <w:right w:w="100" w:type="dxa"/>
      </w:tblCellMar>
    </w:tblPr>
  </w:style>
  <w:style w:type="table" w:customStyle="1" w:styleId="28">
    <w:name w:val="_Style 27"/>
    <w:basedOn w:val="12"/>
    <w:uiPriority w:val="0"/>
    <w:tblPr>
      <w:tblCellMar>
        <w:top w:w="100" w:type="dxa"/>
        <w:left w:w="100" w:type="dxa"/>
        <w:bottom w:w="100" w:type="dxa"/>
        <w:right w:w="100" w:type="dxa"/>
      </w:tblCellMar>
    </w:tblPr>
  </w:style>
  <w:style w:type="table" w:customStyle="1" w:styleId="29">
    <w:name w:val="_Style 28"/>
    <w:basedOn w:val="12"/>
    <w:uiPriority w:val="0"/>
    <w:tblPr>
      <w:tblCellMar>
        <w:top w:w="100" w:type="dxa"/>
        <w:left w:w="100" w:type="dxa"/>
        <w:bottom w:w="100" w:type="dxa"/>
        <w:right w:w="100" w:type="dxa"/>
      </w:tblCellMar>
    </w:tblPr>
  </w:style>
  <w:style w:type="table" w:customStyle="1" w:styleId="30">
    <w:name w:val="_Style 29"/>
    <w:basedOn w:val="12"/>
    <w:uiPriority w:val="0"/>
    <w:tblPr>
      <w:tblCellMar>
        <w:top w:w="100" w:type="dxa"/>
        <w:left w:w="100" w:type="dxa"/>
        <w:bottom w:w="100" w:type="dxa"/>
        <w:right w:w="100" w:type="dxa"/>
      </w:tblCellMar>
    </w:tblPr>
  </w:style>
  <w:style w:type="table" w:customStyle="1" w:styleId="31">
    <w:name w:val="_Style 30"/>
    <w:basedOn w:val="12"/>
    <w:uiPriority w:val="0"/>
    <w:tblPr>
      <w:tblCellMar>
        <w:top w:w="100" w:type="dxa"/>
        <w:left w:w="100" w:type="dxa"/>
        <w:bottom w:w="100" w:type="dxa"/>
        <w:right w:w="100" w:type="dxa"/>
      </w:tblCellMar>
    </w:tblPr>
  </w:style>
  <w:style w:type="table" w:customStyle="1" w:styleId="32">
    <w:name w:val="_Style 31"/>
    <w:basedOn w:val="12"/>
    <w:uiPriority w:val="0"/>
    <w:tblPr>
      <w:tblCellMar>
        <w:top w:w="100" w:type="dxa"/>
        <w:left w:w="100" w:type="dxa"/>
        <w:bottom w:w="100" w:type="dxa"/>
        <w:right w:w="100" w:type="dxa"/>
      </w:tblCellMar>
    </w:tblPr>
  </w:style>
  <w:style w:type="table" w:customStyle="1" w:styleId="33">
    <w:name w:val="_Style 32"/>
    <w:basedOn w:val="12"/>
    <w:uiPriority w:val="0"/>
    <w:tblPr>
      <w:tblCellMar>
        <w:top w:w="100" w:type="dxa"/>
        <w:left w:w="100" w:type="dxa"/>
        <w:bottom w:w="100" w:type="dxa"/>
        <w:right w:w="100" w:type="dxa"/>
      </w:tblCellMar>
    </w:tblPr>
  </w:style>
  <w:style w:type="table" w:customStyle="1" w:styleId="34">
    <w:name w:val="_Style 33"/>
    <w:basedOn w:val="12"/>
    <w:uiPriority w:val="0"/>
    <w:tblPr>
      <w:tblCellMar>
        <w:top w:w="100" w:type="dxa"/>
        <w:left w:w="100" w:type="dxa"/>
        <w:bottom w:w="100" w:type="dxa"/>
        <w:right w:w="100" w:type="dxa"/>
      </w:tblCellMar>
    </w:tblPr>
  </w:style>
  <w:style w:type="table" w:customStyle="1" w:styleId="35">
    <w:name w:val="_Style 34"/>
    <w:basedOn w:val="12"/>
    <w:qFormat/>
    <w:uiPriority w:val="0"/>
    <w:tblPr>
      <w:tblCellMar>
        <w:top w:w="100" w:type="dxa"/>
        <w:left w:w="100" w:type="dxa"/>
        <w:bottom w:w="100" w:type="dxa"/>
        <w:right w:w="100" w:type="dxa"/>
      </w:tblCellMar>
    </w:tblPr>
  </w:style>
  <w:style w:type="table" w:customStyle="1" w:styleId="36">
    <w:name w:val="_Style 35"/>
    <w:basedOn w:val="12"/>
    <w:uiPriority w:val="0"/>
    <w:tblPr>
      <w:tblCellMar>
        <w:top w:w="100" w:type="dxa"/>
        <w:left w:w="100" w:type="dxa"/>
        <w:bottom w:w="100" w:type="dxa"/>
        <w:right w:w="100" w:type="dxa"/>
      </w:tblCellMar>
    </w:tblPr>
  </w:style>
  <w:style w:type="table" w:customStyle="1" w:styleId="37">
    <w:name w:val="_Style 36"/>
    <w:basedOn w:val="12"/>
    <w:uiPriority w:val="0"/>
    <w:tblPr>
      <w:tblCellMar>
        <w:top w:w="100" w:type="dxa"/>
        <w:left w:w="100" w:type="dxa"/>
        <w:bottom w:w="100" w:type="dxa"/>
        <w:right w:w="100" w:type="dxa"/>
      </w:tblCellMar>
    </w:tblPr>
  </w:style>
  <w:style w:type="table" w:customStyle="1" w:styleId="38">
    <w:name w:val="_Style 37"/>
    <w:basedOn w:val="12"/>
    <w:uiPriority w:val="0"/>
    <w:tblPr>
      <w:tblCellMar>
        <w:top w:w="100" w:type="dxa"/>
        <w:left w:w="100" w:type="dxa"/>
        <w:bottom w:w="100" w:type="dxa"/>
        <w:right w:w="100" w:type="dxa"/>
      </w:tblCellMar>
    </w:tblPr>
  </w:style>
  <w:style w:type="table" w:customStyle="1" w:styleId="39">
    <w:name w:val="_Style 38"/>
    <w:basedOn w:val="12"/>
    <w:uiPriority w:val="0"/>
    <w:tblPr>
      <w:tblCellMar>
        <w:top w:w="100" w:type="dxa"/>
        <w:left w:w="100" w:type="dxa"/>
        <w:bottom w:w="100" w:type="dxa"/>
        <w:right w:w="100" w:type="dxa"/>
      </w:tblCellMar>
    </w:tblPr>
  </w:style>
  <w:style w:type="table" w:customStyle="1" w:styleId="40">
    <w:name w:val="_Style 39"/>
    <w:basedOn w:val="12"/>
    <w:uiPriority w:val="0"/>
    <w:tblPr>
      <w:tblCellMar>
        <w:top w:w="100" w:type="dxa"/>
        <w:left w:w="100" w:type="dxa"/>
        <w:bottom w:w="100" w:type="dxa"/>
        <w:right w:w="100" w:type="dxa"/>
      </w:tblCellMar>
    </w:tblPr>
  </w:style>
  <w:style w:type="table" w:customStyle="1" w:styleId="41">
    <w:name w:val="_Style 40"/>
    <w:basedOn w:val="12"/>
    <w:uiPriority w:val="0"/>
    <w:tblPr>
      <w:tblCellMar>
        <w:top w:w="100" w:type="dxa"/>
        <w:left w:w="100" w:type="dxa"/>
        <w:bottom w:w="100" w:type="dxa"/>
        <w:right w:w="100" w:type="dxa"/>
      </w:tblCellMar>
    </w:tblPr>
  </w:style>
  <w:style w:type="table" w:customStyle="1" w:styleId="42">
    <w:name w:val="_Style 41"/>
    <w:basedOn w:val="12"/>
    <w:uiPriority w:val="0"/>
    <w:tblPr>
      <w:tblCellMar>
        <w:top w:w="100" w:type="dxa"/>
        <w:left w:w="100" w:type="dxa"/>
        <w:bottom w:w="100" w:type="dxa"/>
        <w:right w:w="100" w:type="dxa"/>
      </w:tblCellMar>
    </w:tblPr>
  </w:style>
  <w:style w:type="table" w:customStyle="1" w:styleId="43">
    <w:name w:val="_Style 42"/>
    <w:basedOn w:val="12"/>
    <w:uiPriority w:val="0"/>
    <w:tblPr>
      <w:tblCellMar>
        <w:top w:w="100" w:type="dxa"/>
        <w:left w:w="100" w:type="dxa"/>
        <w:bottom w:w="100" w:type="dxa"/>
        <w:right w:w="100" w:type="dxa"/>
      </w:tblCellMar>
    </w:tblPr>
  </w:style>
  <w:style w:type="table" w:customStyle="1" w:styleId="44">
    <w:name w:val="_Style 43"/>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45">
    <w:name w:val="_Style 44"/>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46">
    <w:name w:val="_Style 45"/>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47">
    <w:name w:val="_Style 46"/>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48">
    <w:name w:val="_Style 47"/>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49">
    <w:name w:val="_Style 48"/>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 w:type="table" w:customStyle="1" w:styleId="50">
    <w:name w:val="_Style 49"/>
    <w:basedOn w:val="12"/>
    <w:uiPriority w:val="0"/>
    <w:pPr>
      <w:spacing w:after="0" w:line="240" w:lineRule="auto"/>
    </w:pPr>
    <w:rPr>
      <w:rFonts w:ascii="Cambria" w:hAnsi="Cambria" w:eastAsia="Cambria" w:cs="Cambria"/>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8623</Words>
  <Characters>49156</Characters>
  <Lines>409</Lines>
  <Paragraphs>115</Paragraphs>
  <TotalTime>8</TotalTime>
  <ScaleCrop>false</ScaleCrop>
  <LinksUpToDate>false</LinksUpToDate>
  <CharactersWithSpaces>57664</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2021-05-17T06:23:00Z</dcterms:created>
  <dc:creator>Ирина</dc:creator>
  <cp:lastModifiedBy>Ирина</cp:lastModifiedBy>
  <dcterms:modified xsi:type="dcterms:W3CDTF">2021-09-08T05:10:01Z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